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国泰大厦中央空调系统运行、维保及</w:t>
      </w:r>
    </w:p>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专变电房运行管理</w:t>
      </w:r>
    </w:p>
    <w:p w:rsidR="001F3D80" w:rsidRDefault="001F3D80">
      <w:pPr>
        <w:spacing w:line="220" w:lineRule="atLeast"/>
        <w:jc w:val="center"/>
        <w:rPr>
          <w:rFonts w:asciiTheme="minorEastAsia" w:eastAsiaTheme="minorEastAsia" w:hAnsiTheme="minorEastAsia"/>
          <w:sz w:val="48"/>
          <w:szCs w:val="48"/>
        </w:rPr>
      </w:pPr>
    </w:p>
    <w:p w:rsidR="001F3D80" w:rsidRDefault="00886E69">
      <w:pPr>
        <w:spacing w:line="220" w:lineRule="atLeast"/>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维保项目招标文件</w:t>
      </w: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1F3D80" w:rsidRDefault="001F3D80">
      <w:pPr>
        <w:spacing w:line="220" w:lineRule="atLeast"/>
        <w:jc w:val="center"/>
        <w:rPr>
          <w:rFonts w:asciiTheme="minorEastAsia" w:eastAsiaTheme="minorEastAsia" w:hAnsiTheme="minorEastAsia"/>
          <w:sz w:val="48"/>
          <w:szCs w:val="48"/>
        </w:rPr>
      </w:pPr>
    </w:p>
    <w:p w:rsidR="00FF6ED5" w:rsidRDefault="00FF6ED5">
      <w:pPr>
        <w:spacing w:line="220" w:lineRule="atLeast"/>
        <w:jc w:val="center"/>
        <w:rPr>
          <w:rFonts w:asciiTheme="minorEastAsia" w:eastAsiaTheme="minorEastAsia" w:hAnsiTheme="minorEastAsia"/>
          <w:sz w:val="48"/>
          <w:szCs w:val="48"/>
        </w:rPr>
      </w:pPr>
    </w:p>
    <w:p w:rsidR="00FF6ED5" w:rsidRDefault="00FF6ED5">
      <w:pPr>
        <w:spacing w:line="220" w:lineRule="atLeast"/>
        <w:jc w:val="center"/>
        <w:rPr>
          <w:rFonts w:asciiTheme="minorEastAsia" w:eastAsiaTheme="minorEastAsia" w:hAnsiTheme="minorEastAsia"/>
          <w:sz w:val="48"/>
          <w:szCs w:val="48"/>
        </w:rPr>
      </w:pPr>
    </w:p>
    <w:p w:rsidR="00FF6ED5" w:rsidRDefault="00FF6ED5" w:rsidP="00FF6ED5">
      <w:pPr>
        <w:spacing w:line="220" w:lineRule="atLeast"/>
        <w:ind w:firstLineChars="1000" w:firstLine="3200"/>
        <w:rPr>
          <w:rFonts w:asciiTheme="minorEastAsia" w:eastAsiaTheme="minorEastAsia" w:hAnsiTheme="minorEastAsia"/>
          <w:sz w:val="32"/>
          <w:szCs w:val="32"/>
        </w:rPr>
      </w:pPr>
    </w:p>
    <w:p w:rsidR="00FF6ED5" w:rsidRDefault="00FF6ED5" w:rsidP="00FF6ED5">
      <w:pPr>
        <w:spacing w:line="220" w:lineRule="atLeast"/>
        <w:ind w:firstLineChars="1000" w:firstLine="3200"/>
        <w:rPr>
          <w:rFonts w:asciiTheme="minorEastAsia" w:eastAsiaTheme="minorEastAsia" w:hAnsiTheme="minorEastAsia"/>
          <w:sz w:val="32"/>
          <w:szCs w:val="32"/>
        </w:rPr>
      </w:pPr>
    </w:p>
    <w:p w:rsidR="001F3D80" w:rsidRDefault="00886E69" w:rsidP="00FF6ED5">
      <w:pPr>
        <w:spacing w:line="220" w:lineRule="atLeast"/>
        <w:ind w:firstLineChars="1000" w:firstLine="3200"/>
        <w:rPr>
          <w:rFonts w:asciiTheme="minorEastAsia" w:eastAsiaTheme="minorEastAsia" w:hAnsiTheme="minorEastAsia"/>
          <w:sz w:val="32"/>
          <w:szCs w:val="32"/>
        </w:rPr>
      </w:pPr>
      <w:r>
        <w:rPr>
          <w:rFonts w:asciiTheme="minorEastAsia" w:eastAsiaTheme="minorEastAsia" w:hAnsiTheme="minorEastAsia" w:hint="eastAsia"/>
          <w:sz w:val="32"/>
          <w:szCs w:val="32"/>
        </w:rPr>
        <w:t>2019年</w:t>
      </w:r>
      <w:r w:rsidR="00AE41EF">
        <w:rPr>
          <w:rFonts w:asciiTheme="minorEastAsia" w:eastAsiaTheme="minorEastAsia" w:hAnsiTheme="minorEastAsia" w:hint="eastAsia"/>
          <w:sz w:val="32"/>
          <w:szCs w:val="32"/>
        </w:rPr>
        <w:t>10</w:t>
      </w:r>
      <w:r>
        <w:rPr>
          <w:rFonts w:asciiTheme="minorEastAsia" w:eastAsiaTheme="minorEastAsia" w:hAnsiTheme="minorEastAsia" w:hint="eastAsia"/>
          <w:sz w:val="32"/>
          <w:szCs w:val="32"/>
        </w:rPr>
        <w:t>月</w:t>
      </w:r>
    </w:p>
    <w:p w:rsidR="001F3D80" w:rsidRDefault="001F3D80">
      <w:pPr>
        <w:spacing w:line="220" w:lineRule="atLeast"/>
        <w:rPr>
          <w:rFonts w:asciiTheme="minorEastAsia" w:eastAsiaTheme="minorEastAsia" w:hAnsiTheme="minorEastAsia"/>
          <w:sz w:val="32"/>
          <w:szCs w:val="32"/>
        </w:rPr>
      </w:pPr>
    </w:p>
    <w:p w:rsidR="001F3D80" w:rsidRDefault="001F3D80">
      <w:pPr>
        <w:spacing w:line="220" w:lineRule="atLeast"/>
        <w:rPr>
          <w:rFonts w:asciiTheme="minorEastAsia" w:eastAsiaTheme="minorEastAsia" w:hAnsiTheme="minorEastAsia"/>
          <w:sz w:val="32"/>
          <w:szCs w:val="32"/>
        </w:rPr>
      </w:pPr>
    </w:p>
    <w:p w:rsidR="001F3D80" w:rsidRDefault="00886E69">
      <w:pPr>
        <w:spacing w:line="220" w:lineRule="atLeast"/>
        <w:jc w:val="center"/>
        <w:rPr>
          <w:rFonts w:asciiTheme="minorEastAsia" w:eastAsiaTheme="minorEastAsia" w:hAnsiTheme="minorEastAsia"/>
          <w:b/>
          <w:w w:val="90"/>
          <w:sz w:val="32"/>
          <w:szCs w:val="32"/>
        </w:rPr>
      </w:pPr>
      <w:r>
        <w:rPr>
          <w:rFonts w:asciiTheme="minorEastAsia" w:eastAsiaTheme="minorEastAsia" w:hAnsiTheme="minorEastAsia" w:hint="eastAsia"/>
          <w:b/>
          <w:w w:val="90"/>
          <w:sz w:val="32"/>
          <w:szCs w:val="32"/>
        </w:rPr>
        <w:lastRenderedPageBreak/>
        <w:t>国泰大厦中央空调系统运行、维保及专变电房运行管理项目</w:t>
      </w:r>
    </w:p>
    <w:p w:rsidR="001F3D80" w:rsidRDefault="00886E69">
      <w:pPr>
        <w:spacing w:line="220" w:lineRule="atLeast"/>
        <w:jc w:val="center"/>
        <w:rPr>
          <w:rFonts w:asciiTheme="minorEastAsia" w:eastAsiaTheme="minorEastAsia" w:hAnsiTheme="minorEastAsia"/>
          <w:b/>
          <w:sz w:val="32"/>
          <w:szCs w:val="32"/>
        </w:rPr>
      </w:pPr>
      <w:r>
        <w:rPr>
          <w:rFonts w:asciiTheme="minorEastAsia" w:eastAsiaTheme="minorEastAsia" w:hAnsiTheme="minorEastAsia" w:hint="eastAsia"/>
          <w:b/>
          <w:sz w:val="32"/>
          <w:szCs w:val="32"/>
        </w:rPr>
        <w:t>招标公告</w:t>
      </w:r>
    </w:p>
    <w:p w:rsidR="001F3D80" w:rsidRDefault="00886E69">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江苏万杨物业管理服务有限公司扬州竹风分公司（以下简称“招标人”）现对国泰大厦中央空调系统运行、维保及专变电房运行管理项目进行招标，并将有关事项公告如下：</w:t>
      </w:r>
    </w:p>
    <w:p w:rsidR="001F3D80" w:rsidRDefault="00886E69">
      <w:pPr>
        <w:pStyle w:val="ab"/>
        <w:numPr>
          <w:ilvl w:val="0"/>
          <w:numId w:val="1"/>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项目名称</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项目名称：国泰大厦中央空调系统运行、维保及专变电房运行管理</w:t>
      </w:r>
    </w:p>
    <w:p w:rsidR="001F3D80" w:rsidRDefault="00886E69">
      <w:pPr>
        <w:pStyle w:val="ab"/>
        <w:numPr>
          <w:ilvl w:val="0"/>
          <w:numId w:val="1"/>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项目简要说明</w:t>
      </w:r>
    </w:p>
    <w:p w:rsidR="001F3D80" w:rsidRDefault="00886E69">
      <w:pPr>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本次采购范围为：对国泰大厦中央空调系统维保及专变电房运行管理，具体为空调侧、地缘侧循环管网系统；加压泵、循环泵及其控制系统；应用于中央空调系统附属设备设施进行全年性日常维护保养工作；国泰大厦地源热泵系统热泵主机、直燃型溴化锂主机、自控系统运行及对1#、2#电房按规定值班、抄表及常规作业；国泰大厦1#、2#总配电房设施设备及楼宇公共部分的配电系统的维护保养工作（包括街面亮化、地下车库、各楼层公共照明、招标方自有房屋配电系统及相关设施设备的维修维护工作）。本次招标中的中央空调系统维修保养服务及专变电房运行管理包含招标文件中规定投标人应履行的法定许可手续</w:t>
      </w:r>
      <w:r w:rsidRPr="005C7184">
        <w:rPr>
          <w:rFonts w:asciiTheme="minorEastAsia" w:eastAsiaTheme="minorEastAsia" w:hAnsiTheme="minorEastAsia" w:hint="eastAsia"/>
          <w:sz w:val="24"/>
          <w:szCs w:val="24"/>
        </w:rPr>
        <w:t>；</w:t>
      </w:r>
      <w:r w:rsidRPr="005C7184">
        <w:rPr>
          <w:rFonts w:asciiTheme="minorEastAsia" w:eastAsiaTheme="minorEastAsia" w:hAnsiTheme="minorEastAsia" w:cs="宋体"/>
          <w:kern w:val="1"/>
          <w:sz w:val="24"/>
        </w:rPr>
        <w:t>对</w:t>
      </w:r>
      <w:r>
        <w:rPr>
          <w:rFonts w:asciiTheme="minorEastAsia" w:eastAsiaTheme="minorEastAsia" w:hAnsiTheme="minorEastAsia" w:hint="eastAsia"/>
          <w:sz w:val="24"/>
          <w:szCs w:val="24"/>
        </w:rPr>
        <w:t>国泰大厦中央空调系统及专变电房</w:t>
      </w:r>
      <w:r>
        <w:rPr>
          <w:rFonts w:asciiTheme="minorEastAsia" w:eastAsiaTheme="minorEastAsia" w:hAnsiTheme="minorEastAsia" w:cs="宋体" w:hint="eastAsia"/>
          <w:kern w:val="1"/>
          <w:sz w:val="24"/>
        </w:rPr>
        <w:t>进行</w:t>
      </w:r>
      <w:r>
        <w:rPr>
          <w:rFonts w:asciiTheme="minorEastAsia" w:eastAsiaTheme="minorEastAsia" w:hAnsiTheme="minorEastAsia" w:hint="eastAsia"/>
          <w:sz w:val="24"/>
          <w:szCs w:val="24"/>
        </w:rPr>
        <w:t>检查、清洁、卫生、润滑、维修、定期保养；对相关维修维护人员</w:t>
      </w:r>
      <w:r>
        <w:rPr>
          <w:rFonts w:asciiTheme="minorEastAsia" w:eastAsiaTheme="minorEastAsia" w:hAnsiTheme="minorEastAsia" w:cs="宋体" w:hint="eastAsia"/>
          <w:kern w:val="1"/>
          <w:sz w:val="24"/>
        </w:rPr>
        <w:t>进行</w:t>
      </w:r>
      <w:r>
        <w:rPr>
          <w:rFonts w:asciiTheme="minorEastAsia" w:eastAsiaTheme="minorEastAsia" w:hAnsiTheme="minorEastAsia" w:hint="eastAsia"/>
          <w:sz w:val="24"/>
          <w:szCs w:val="24"/>
        </w:rPr>
        <w:t>培训等。</w:t>
      </w:r>
    </w:p>
    <w:p w:rsidR="001F3D80" w:rsidRDefault="00886E69">
      <w:pPr>
        <w:spacing w:line="360" w:lineRule="auto"/>
        <w:ind w:firstLine="480"/>
        <w:rPr>
          <w:rFonts w:asciiTheme="minorEastAsia" w:eastAsiaTheme="minorEastAsia" w:hAnsiTheme="minorEastAsia" w:cs="宋体"/>
          <w:kern w:val="1"/>
          <w:sz w:val="24"/>
        </w:rPr>
      </w:pPr>
      <w:r>
        <w:rPr>
          <w:rFonts w:asciiTheme="minorEastAsia" w:eastAsiaTheme="minorEastAsia" w:hAnsiTheme="minorEastAsia" w:cs="宋体" w:hint="eastAsia"/>
          <w:kern w:val="1"/>
          <w:sz w:val="24"/>
        </w:rPr>
        <w:t>有偿服务部分：对</w:t>
      </w:r>
      <w:r>
        <w:rPr>
          <w:rFonts w:asciiTheme="minorEastAsia" w:eastAsiaTheme="minorEastAsia" w:hAnsiTheme="minorEastAsia" w:cs="宋体"/>
          <w:kern w:val="1"/>
          <w:sz w:val="24"/>
        </w:rPr>
        <w:t>业主户内工作于空调的设备设施进行日常维护</w:t>
      </w:r>
      <w:r>
        <w:rPr>
          <w:rFonts w:asciiTheme="minorEastAsia" w:eastAsiaTheme="minorEastAsia" w:hAnsiTheme="minorEastAsia" w:cs="宋体" w:hint="eastAsia"/>
          <w:kern w:val="1"/>
          <w:sz w:val="24"/>
        </w:rPr>
        <w:t>维修</w:t>
      </w:r>
      <w:r>
        <w:rPr>
          <w:rFonts w:asciiTheme="minorEastAsia" w:eastAsiaTheme="minorEastAsia" w:hAnsiTheme="minorEastAsia" w:cs="宋体"/>
          <w:kern w:val="1"/>
          <w:sz w:val="24"/>
        </w:rPr>
        <w:t>保养工作</w:t>
      </w:r>
      <w:r>
        <w:rPr>
          <w:rFonts w:asciiTheme="minorEastAsia" w:eastAsiaTheme="minorEastAsia" w:hAnsiTheme="minorEastAsia" w:hint="eastAsia"/>
          <w:sz w:val="24"/>
          <w:szCs w:val="24"/>
        </w:rPr>
        <w:t>；业主户内电气维修</w:t>
      </w:r>
      <w:r>
        <w:rPr>
          <w:rFonts w:asciiTheme="minorEastAsia" w:eastAsiaTheme="minorEastAsia" w:hAnsiTheme="minorEastAsia" w:cs="宋体" w:hint="eastAsia"/>
          <w:kern w:val="1"/>
          <w:sz w:val="24"/>
        </w:rPr>
        <w:t>。</w:t>
      </w:r>
    </w:p>
    <w:p w:rsidR="001F3D80" w:rsidRDefault="00886E69">
      <w:pPr>
        <w:pStyle w:val="ab"/>
        <w:numPr>
          <w:ilvl w:val="0"/>
          <w:numId w:val="1"/>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投标人资格要求</w:t>
      </w:r>
    </w:p>
    <w:p w:rsidR="001F3D80" w:rsidRDefault="00886E69">
      <w:pPr>
        <w:pStyle w:val="ab"/>
        <w:numPr>
          <w:ilvl w:val="0"/>
          <w:numId w:val="2"/>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具有法人资格和独立承担民事责任的能力。</w:t>
      </w:r>
    </w:p>
    <w:p w:rsidR="001F3D80" w:rsidRDefault="00886E69">
      <w:pPr>
        <w:pStyle w:val="ab"/>
        <w:numPr>
          <w:ilvl w:val="0"/>
          <w:numId w:val="2"/>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具有履行合同所必须的设备和专业技术能力。</w:t>
      </w:r>
    </w:p>
    <w:p w:rsidR="001F3D80" w:rsidRDefault="00886E69">
      <w:pPr>
        <w:pStyle w:val="ab"/>
        <w:numPr>
          <w:ilvl w:val="0"/>
          <w:numId w:val="2"/>
        </w:numPr>
        <w:spacing w:line="360"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高压配电房值班人员及电气设备维护人员须持有安监部门核发的高压操作证。</w:t>
      </w:r>
    </w:p>
    <w:p w:rsidR="001F3D80" w:rsidRDefault="00886E69">
      <w:pPr>
        <w:pStyle w:val="ab"/>
        <w:numPr>
          <w:ilvl w:val="0"/>
          <w:numId w:val="2"/>
        </w:numPr>
        <w:spacing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参加本次投标活动前三年内，在服务活动中没有重大违法活动。</w:t>
      </w:r>
    </w:p>
    <w:p w:rsidR="001F3D80" w:rsidRDefault="00886E69">
      <w:pPr>
        <w:pStyle w:val="ab"/>
        <w:numPr>
          <w:ilvl w:val="0"/>
          <w:numId w:val="2"/>
        </w:numPr>
        <w:spacing w:line="276" w:lineRule="auto"/>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具有为一个以上（含1个）大型企业或商业街区提供中央空调维修保养服务的业绩。</w:t>
      </w:r>
    </w:p>
    <w:p w:rsidR="00F7571F" w:rsidRDefault="00886E69" w:rsidP="00F7571F">
      <w:pPr>
        <w:pStyle w:val="ac"/>
        <w:spacing w:line="360" w:lineRule="auto"/>
        <w:ind w:firstLineChars="0" w:firstLine="570"/>
        <w:jc w:val="left"/>
        <w:rPr>
          <w:rFonts w:ascii="宋体" w:hAnsi="宋体" w:cs="宋体"/>
          <w:spacing w:val="12"/>
          <w:kern w:val="0"/>
          <w:sz w:val="24"/>
          <w:u w:val="single"/>
        </w:rPr>
      </w:pPr>
      <w:r>
        <w:rPr>
          <w:rFonts w:asciiTheme="minorEastAsia" w:eastAsiaTheme="minorEastAsia" w:hAnsiTheme="minorEastAsia" w:hint="eastAsia"/>
          <w:sz w:val="24"/>
        </w:rPr>
        <w:t>投标方在标书送达前，向招标方缴纳人民币壹万元投标保证金，由投标方以转账形式，在投标时限内支付给招标方（</w:t>
      </w:r>
      <w:r w:rsidR="00F7571F">
        <w:rPr>
          <w:rFonts w:ascii="宋体" w:hAnsi="宋体" w:cs="宋体" w:hint="eastAsia"/>
          <w:spacing w:val="12"/>
          <w:kern w:val="0"/>
          <w:sz w:val="24"/>
        </w:rPr>
        <w:t>户名：扬州市城建物业服务有限责任公司,纳税人识别号：913210000763413113,账号90090188000068033,</w:t>
      </w:r>
    </w:p>
    <w:p w:rsidR="001F3D80" w:rsidRPr="00F7571F" w:rsidRDefault="00F7571F" w:rsidP="00F7571F">
      <w:pPr>
        <w:pStyle w:val="ac"/>
        <w:spacing w:line="360" w:lineRule="auto"/>
        <w:ind w:firstLineChars="0" w:firstLine="0"/>
        <w:jc w:val="left"/>
        <w:rPr>
          <w:rFonts w:ascii="宋体" w:hAnsi="宋体" w:cs="宋体"/>
          <w:spacing w:val="12"/>
          <w:kern w:val="0"/>
          <w:sz w:val="24"/>
          <w:u w:val="single"/>
        </w:rPr>
      </w:pPr>
      <w:r>
        <w:rPr>
          <w:rFonts w:ascii="宋体" w:hAnsi="宋体" w:cs="宋体" w:hint="eastAsia"/>
          <w:spacing w:val="12"/>
          <w:kern w:val="0"/>
          <w:sz w:val="24"/>
        </w:rPr>
        <w:t>开户行：江苏银行联谊支行)。</w:t>
      </w:r>
    </w:p>
    <w:p w:rsidR="001F3D80" w:rsidRDefault="00886E69" w:rsidP="00EB1895">
      <w:pPr>
        <w:pStyle w:val="ab"/>
        <w:numPr>
          <w:ilvl w:val="0"/>
          <w:numId w:val="1"/>
        </w:numPr>
        <w:spacing w:line="360" w:lineRule="exact"/>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p w:rsidR="001F3D80" w:rsidRDefault="00886E69" w:rsidP="00EB1895">
      <w:pPr>
        <w:spacing w:line="3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符合条件的投标人无需报名，请自行下载招标文件，并按招标文件要求编制投标文件。</w:t>
      </w:r>
    </w:p>
    <w:p w:rsidR="001F3D80" w:rsidRDefault="00886E69" w:rsidP="00EB1895">
      <w:pPr>
        <w:spacing w:line="36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招标文件下载地址：扬州市城建国有资产控股（集团）有限责任公司官方网站（网址：</w:t>
      </w:r>
      <w:hyperlink r:id="rId9" w:history="1">
        <w:r>
          <w:rPr>
            <w:rStyle w:val="aa"/>
            <w:rFonts w:asciiTheme="minorEastAsia" w:eastAsiaTheme="minorEastAsia" w:hAnsiTheme="minorEastAsia" w:hint="eastAsia"/>
            <w:color w:val="auto"/>
            <w:sz w:val="24"/>
            <w:szCs w:val="24"/>
            <w:shd w:val="pct10" w:color="auto" w:fill="FFFFFF"/>
          </w:rPr>
          <w:t>http://cjkg.yangzhou.gov.cn/</w:t>
        </w:r>
      </w:hyperlink>
      <w:r>
        <w:rPr>
          <w:rFonts w:asciiTheme="minorEastAsia" w:eastAsiaTheme="minorEastAsia" w:hAnsiTheme="minorEastAsia" w:hint="eastAsia"/>
          <w:sz w:val="24"/>
          <w:szCs w:val="24"/>
        </w:rPr>
        <w:t>）。</w:t>
      </w:r>
    </w:p>
    <w:p w:rsidR="001F3D80" w:rsidRDefault="00886E69" w:rsidP="00EB1895">
      <w:pPr>
        <w:pStyle w:val="ab"/>
        <w:numPr>
          <w:ilvl w:val="0"/>
          <w:numId w:val="1"/>
        </w:numPr>
        <w:spacing w:line="360" w:lineRule="exact"/>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现场查勘</w:t>
      </w:r>
    </w:p>
    <w:p w:rsidR="001F3D80" w:rsidRDefault="00886E69" w:rsidP="00EB1895">
      <w:pPr>
        <w:spacing w:line="360" w:lineRule="exact"/>
        <w:ind w:left="420"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投标人自行组织查勘现场，提交营业执照副本复印件、授权书、《现场查勘确认表》加盖单位公章，经招标人签字或盖章后附在投标文件内提交。现场查勘时间：</w:t>
      </w:r>
      <w:r w:rsidR="009640F1">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sidR="009640F1">
        <w:rPr>
          <w:rFonts w:asciiTheme="minorEastAsia" w:eastAsiaTheme="minorEastAsia" w:hAnsiTheme="minorEastAsia" w:hint="eastAsia"/>
          <w:sz w:val="24"/>
          <w:szCs w:val="24"/>
        </w:rPr>
        <w:t xml:space="preserve"> 10</w:t>
      </w:r>
      <w:r>
        <w:rPr>
          <w:rFonts w:asciiTheme="minorEastAsia" w:eastAsiaTheme="minorEastAsia" w:hAnsiTheme="minorEastAsia" w:hint="eastAsia"/>
          <w:sz w:val="24"/>
          <w:szCs w:val="24"/>
        </w:rPr>
        <w:t>月</w:t>
      </w:r>
      <w:r w:rsidR="009640F1">
        <w:rPr>
          <w:rFonts w:asciiTheme="minorEastAsia" w:eastAsiaTheme="minorEastAsia" w:hAnsiTheme="minorEastAsia" w:hint="eastAsia"/>
          <w:sz w:val="24"/>
          <w:szCs w:val="24"/>
        </w:rPr>
        <w:t>2</w:t>
      </w:r>
      <w:r w:rsidR="0050314B">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日至</w:t>
      </w:r>
      <w:r w:rsidR="009640F1">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sidR="009640F1">
        <w:rPr>
          <w:rFonts w:asciiTheme="minorEastAsia" w:eastAsiaTheme="minorEastAsia" w:hAnsiTheme="minorEastAsia" w:hint="eastAsia"/>
          <w:sz w:val="24"/>
          <w:szCs w:val="24"/>
        </w:rPr>
        <w:t xml:space="preserve"> 10</w:t>
      </w:r>
      <w:r>
        <w:rPr>
          <w:rFonts w:asciiTheme="minorEastAsia" w:eastAsiaTheme="minorEastAsia" w:hAnsiTheme="minorEastAsia" w:hint="eastAsia"/>
          <w:sz w:val="24"/>
          <w:szCs w:val="24"/>
        </w:rPr>
        <w:t>月</w:t>
      </w:r>
      <w:r w:rsidR="009640F1">
        <w:rPr>
          <w:rFonts w:asciiTheme="minorEastAsia" w:eastAsiaTheme="minorEastAsia" w:hAnsiTheme="minorEastAsia" w:hint="eastAsia"/>
          <w:sz w:val="24"/>
          <w:szCs w:val="24"/>
        </w:rPr>
        <w:t>2</w:t>
      </w:r>
      <w:r w:rsidR="0050314B">
        <w:rPr>
          <w:rFonts w:asciiTheme="minorEastAsia" w:eastAsiaTheme="minorEastAsia" w:hAnsiTheme="minorEastAsia" w:hint="eastAsia"/>
          <w:sz w:val="24"/>
          <w:szCs w:val="24"/>
        </w:rPr>
        <w:t>5</w:t>
      </w:r>
      <w:r>
        <w:rPr>
          <w:rFonts w:asciiTheme="minorEastAsia" w:eastAsiaTheme="minorEastAsia" w:hAnsiTheme="minorEastAsia" w:hint="eastAsia"/>
          <w:sz w:val="24"/>
          <w:szCs w:val="24"/>
        </w:rPr>
        <w:t>日</w:t>
      </w:r>
    </w:p>
    <w:p w:rsidR="001F3D80" w:rsidRDefault="00886E69" w:rsidP="00EB1895">
      <w:pPr>
        <w:pStyle w:val="ab"/>
        <w:numPr>
          <w:ilvl w:val="0"/>
          <w:numId w:val="1"/>
        </w:numPr>
        <w:spacing w:line="360" w:lineRule="exact"/>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投标文件提交及开标信息</w:t>
      </w:r>
    </w:p>
    <w:p w:rsidR="001F3D80" w:rsidRDefault="00886E69"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投标文件提交截止时间：</w:t>
      </w:r>
      <w:r w:rsidR="009640F1">
        <w:rPr>
          <w:rFonts w:asciiTheme="minorEastAsia" w:eastAsiaTheme="minorEastAsia" w:hAnsiTheme="minorEastAsia" w:hint="eastAsia"/>
          <w:sz w:val="24"/>
          <w:szCs w:val="24"/>
        </w:rPr>
        <w:t>2019年10月2</w:t>
      </w:r>
      <w:r w:rsidR="0050314B">
        <w:rPr>
          <w:rFonts w:asciiTheme="minorEastAsia" w:eastAsiaTheme="minorEastAsia" w:hAnsiTheme="minorEastAsia" w:hint="eastAsia"/>
          <w:sz w:val="24"/>
          <w:szCs w:val="24"/>
        </w:rPr>
        <w:t>9</w:t>
      </w:r>
      <w:r w:rsidR="009640F1">
        <w:rPr>
          <w:rFonts w:asciiTheme="minorEastAsia" w:eastAsiaTheme="minorEastAsia" w:hAnsiTheme="minorEastAsia" w:hint="eastAsia"/>
          <w:sz w:val="24"/>
          <w:szCs w:val="24"/>
        </w:rPr>
        <w:t>日</w:t>
      </w:r>
      <w:r w:rsidR="00377EBB">
        <w:rPr>
          <w:rFonts w:asciiTheme="minorEastAsia" w:eastAsiaTheme="minorEastAsia" w:hAnsiTheme="minorEastAsia" w:hint="eastAsia"/>
          <w:sz w:val="24"/>
          <w:szCs w:val="24"/>
        </w:rPr>
        <w:t>16:00时</w:t>
      </w:r>
    </w:p>
    <w:p w:rsidR="001F3D80" w:rsidRDefault="00886E69" w:rsidP="00EB1895">
      <w:pPr>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投标文件提交暨开标地点：扬州市城建物业服务有限责任公司</w:t>
      </w:r>
    </w:p>
    <w:p w:rsidR="001F3D80" w:rsidRDefault="00886E69" w:rsidP="00EB1895">
      <w:pPr>
        <w:pStyle w:val="ab"/>
        <w:numPr>
          <w:ilvl w:val="0"/>
          <w:numId w:val="1"/>
        </w:numPr>
        <w:spacing w:line="360" w:lineRule="exact"/>
        <w:ind w:firstLineChars="0"/>
        <w:rPr>
          <w:rFonts w:asciiTheme="minorEastAsia" w:eastAsiaTheme="minorEastAsia" w:hAnsiTheme="minorEastAsia"/>
          <w:sz w:val="24"/>
          <w:szCs w:val="24"/>
        </w:rPr>
      </w:pPr>
      <w:r>
        <w:rPr>
          <w:rFonts w:asciiTheme="minorEastAsia" w:eastAsiaTheme="minorEastAsia" w:hAnsiTheme="minorEastAsia" w:hint="eastAsia"/>
          <w:sz w:val="24"/>
          <w:szCs w:val="24"/>
        </w:rPr>
        <w:t>联系方式</w:t>
      </w:r>
    </w:p>
    <w:p w:rsidR="001F3D80" w:rsidRDefault="00886E69" w:rsidP="00EB1895">
      <w:pPr>
        <w:spacing w:line="360" w:lineRule="exact"/>
        <w:ind w:left="420"/>
        <w:rPr>
          <w:rFonts w:asciiTheme="minorEastAsia" w:eastAsiaTheme="minorEastAsia" w:hAnsiTheme="minorEastAsia"/>
          <w:sz w:val="24"/>
          <w:szCs w:val="24"/>
        </w:rPr>
      </w:pPr>
      <w:r>
        <w:rPr>
          <w:rFonts w:asciiTheme="minorEastAsia" w:eastAsiaTheme="minorEastAsia" w:hAnsiTheme="minorEastAsia" w:hint="eastAsia"/>
          <w:sz w:val="24"/>
          <w:szCs w:val="24"/>
        </w:rPr>
        <w:t>招标人名称：江苏万杨物业管理服务有限公司扬州竹风分公司</w:t>
      </w:r>
    </w:p>
    <w:p w:rsidR="001F3D80" w:rsidRDefault="00886E69" w:rsidP="00EB1895">
      <w:pPr>
        <w:spacing w:line="360" w:lineRule="exact"/>
        <w:ind w:left="420"/>
        <w:rPr>
          <w:rFonts w:asciiTheme="minorEastAsia" w:eastAsiaTheme="minorEastAsia" w:hAnsiTheme="minorEastAsia"/>
          <w:sz w:val="24"/>
          <w:szCs w:val="24"/>
        </w:rPr>
      </w:pPr>
      <w:r>
        <w:rPr>
          <w:rFonts w:asciiTheme="minorEastAsia" w:eastAsiaTheme="minorEastAsia" w:hAnsiTheme="minorEastAsia" w:hint="eastAsia"/>
          <w:sz w:val="24"/>
          <w:szCs w:val="24"/>
        </w:rPr>
        <w:t>联系人：朱格林      联系电话：13511769388</w:t>
      </w:r>
    </w:p>
    <w:p w:rsidR="001F3D80" w:rsidRDefault="00886E69" w:rsidP="00EB1895">
      <w:pPr>
        <w:spacing w:line="360" w:lineRule="exact"/>
        <w:ind w:left="420"/>
        <w:rPr>
          <w:rFonts w:asciiTheme="minorEastAsia" w:eastAsiaTheme="minorEastAsia" w:hAnsiTheme="minorEastAsia"/>
          <w:sz w:val="24"/>
          <w:szCs w:val="24"/>
        </w:rPr>
      </w:pPr>
      <w:r>
        <w:rPr>
          <w:rFonts w:asciiTheme="minorEastAsia" w:eastAsiaTheme="minorEastAsia" w:hAnsiTheme="minorEastAsia" w:hint="eastAsia"/>
          <w:sz w:val="24"/>
          <w:szCs w:val="24"/>
        </w:rPr>
        <w:t>联系地址：扬州市邗江区沿河街56号工艺坊</w:t>
      </w:r>
    </w:p>
    <w:p w:rsidR="001F3D80" w:rsidRDefault="00886E69" w:rsidP="00EB1895">
      <w:pPr>
        <w:spacing w:line="360" w:lineRule="exact"/>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现场查勘联系人：张赫赫 13952755593   徐平  13013738599</w:t>
      </w:r>
    </w:p>
    <w:p w:rsidR="001F3D80" w:rsidRDefault="00886E69">
      <w:pPr>
        <w:spacing w:line="360" w:lineRule="auto"/>
        <w:ind w:left="420"/>
        <w:jc w:val="center"/>
        <w:rPr>
          <w:rFonts w:asciiTheme="minorEastAsia" w:eastAsiaTheme="minorEastAsia" w:hAnsiTheme="minorEastAsia"/>
          <w:sz w:val="52"/>
          <w:szCs w:val="52"/>
        </w:rPr>
      </w:pPr>
      <w:r>
        <w:rPr>
          <w:rFonts w:asciiTheme="minorEastAsia" w:eastAsiaTheme="minorEastAsia" w:hAnsiTheme="minorEastAsia" w:hint="eastAsia"/>
          <w:sz w:val="52"/>
          <w:szCs w:val="52"/>
        </w:rPr>
        <w:lastRenderedPageBreak/>
        <w:t>目    录</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第一章 总  则……………………………</w:t>
      </w:r>
      <w:r>
        <w:rPr>
          <w:rFonts w:asciiTheme="minorEastAsia" w:eastAsiaTheme="minorEastAsia" w:hAnsiTheme="minorEastAsia"/>
          <w:sz w:val="24"/>
          <w:szCs w:val="24"/>
        </w:rPr>
        <w:t>……………………………</w:t>
      </w:r>
      <w:r>
        <w:rPr>
          <w:rFonts w:asciiTheme="minorEastAsia" w:eastAsiaTheme="minorEastAsia" w:hAnsiTheme="minorEastAsia" w:hint="eastAsia"/>
          <w:sz w:val="24"/>
          <w:szCs w:val="24"/>
        </w:rPr>
        <w:t>5</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第二章  投标文件</w:t>
      </w:r>
      <w:r>
        <w:rPr>
          <w:rFonts w:asciiTheme="minorEastAsia" w:eastAsiaTheme="minorEastAsia" w:hAnsiTheme="minorEastAsia"/>
          <w:sz w:val="24"/>
          <w:szCs w:val="24"/>
        </w:rPr>
        <w:t>………………………………………………………</w:t>
      </w:r>
      <w:r>
        <w:rPr>
          <w:rFonts w:asciiTheme="minorEastAsia" w:eastAsiaTheme="minorEastAsia" w:hAnsiTheme="minorEastAsia" w:hint="eastAsia"/>
          <w:sz w:val="24"/>
          <w:szCs w:val="24"/>
        </w:rPr>
        <w:t>7</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第三章  投标文件密封和提交</w:t>
      </w:r>
      <w:r>
        <w:rPr>
          <w:rFonts w:asciiTheme="minorEastAsia" w:eastAsiaTheme="minorEastAsia" w:hAnsiTheme="minorEastAsia"/>
          <w:sz w:val="24"/>
          <w:szCs w:val="24"/>
        </w:rPr>
        <w:t>…………………………………………</w:t>
      </w:r>
      <w:r>
        <w:rPr>
          <w:rFonts w:asciiTheme="minorEastAsia" w:eastAsiaTheme="minorEastAsia" w:hAnsiTheme="minorEastAsia" w:hint="eastAsia"/>
          <w:sz w:val="24"/>
          <w:szCs w:val="24"/>
        </w:rPr>
        <w:t>9</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第四章 投标报价</w:t>
      </w:r>
      <w:r>
        <w:rPr>
          <w:rFonts w:asciiTheme="minorEastAsia" w:eastAsiaTheme="minorEastAsia" w:hAnsiTheme="minorEastAsia"/>
          <w:sz w:val="24"/>
          <w:szCs w:val="24"/>
        </w:rPr>
        <w:t>………………………………………………………</w:t>
      </w:r>
      <w:r>
        <w:rPr>
          <w:rFonts w:asciiTheme="minorEastAsia" w:eastAsiaTheme="minorEastAsia" w:hAnsiTheme="minorEastAsia" w:hint="eastAsia"/>
          <w:sz w:val="24"/>
          <w:szCs w:val="24"/>
        </w:rPr>
        <w:t>10</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第五章 招标、评审、评定成交</w:t>
      </w:r>
      <w:r>
        <w:rPr>
          <w:rFonts w:asciiTheme="minorEastAsia" w:eastAsiaTheme="minorEastAsia" w:hAnsiTheme="minorEastAsia"/>
          <w:sz w:val="24"/>
          <w:szCs w:val="24"/>
        </w:rPr>
        <w:t>………………………………………</w:t>
      </w:r>
      <w:r>
        <w:rPr>
          <w:rFonts w:asciiTheme="minorEastAsia" w:eastAsiaTheme="minorEastAsia" w:hAnsiTheme="minorEastAsia" w:hint="eastAsia"/>
          <w:sz w:val="24"/>
          <w:szCs w:val="24"/>
        </w:rPr>
        <w:t>11</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第六章 招标内容及要求</w:t>
      </w:r>
      <w:r>
        <w:rPr>
          <w:rFonts w:asciiTheme="minorEastAsia" w:eastAsiaTheme="minorEastAsia" w:hAnsiTheme="minorEastAsia"/>
          <w:sz w:val="24"/>
          <w:szCs w:val="24"/>
        </w:rPr>
        <w:t>………………………………………………</w:t>
      </w:r>
      <w:r>
        <w:rPr>
          <w:rFonts w:asciiTheme="minorEastAsia" w:eastAsiaTheme="minorEastAsia" w:hAnsiTheme="minorEastAsia" w:hint="eastAsia"/>
          <w:sz w:val="24"/>
          <w:szCs w:val="24"/>
        </w:rPr>
        <w:t>14</w:t>
      </w:r>
    </w:p>
    <w:p w:rsidR="001F3D80" w:rsidRDefault="00886E69">
      <w:pPr>
        <w:spacing w:line="360" w:lineRule="auto"/>
        <w:ind w:left="420"/>
        <w:rPr>
          <w:rFonts w:asciiTheme="minorEastAsia" w:eastAsiaTheme="minorEastAsia" w:hAnsiTheme="minorEastAsia"/>
          <w:sz w:val="24"/>
          <w:szCs w:val="24"/>
        </w:rPr>
      </w:pPr>
      <w:r>
        <w:rPr>
          <w:rFonts w:asciiTheme="minorEastAsia" w:eastAsiaTheme="minorEastAsia" w:hAnsiTheme="minorEastAsia" w:hint="eastAsia"/>
          <w:sz w:val="24"/>
          <w:szCs w:val="24"/>
        </w:rPr>
        <w:t>第七章 格式附表</w:t>
      </w:r>
      <w:r>
        <w:rPr>
          <w:rFonts w:asciiTheme="minorEastAsia" w:eastAsiaTheme="minorEastAsia" w:hAnsiTheme="minorEastAsia"/>
          <w:sz w:val="24"/>
          <w:szCs w:val="24"/>
        </w:rPr>
        <w:t>………………………………………………………</w:t>
      </w:r>
      <w:r>
        <w:rPr>
          <w:rFonts w:asciiTheme="minorEastAsia" w:eastAsiaTheme="minorEastAsia" w:hAnsiTheme="minorEastAsia" w:hint="eastAsia"/>
          <w:sz w:val="24"/>
          <w:szCs w:val="24"/>
        </w:rPr>
        <w:t>18</w:t>
      </w: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1F3D80">
      <w:pPr>
        <w:spacing w:line="360" w:lineRule="auto"/>
        <w:ind w:left="420"/>
        <w:rPr>
          <w:rFonts w:asciiTheme="minorEastAsia" w:eastAsiaTheme="minorEastAsia" w:hAnsiTheme="minorEastAsia"/>
          <w:sz w:val="24"/>
          <w:szCs w:val="24"/>
        </w:rPr>
      </w:pPr>
    </w:p>
    <w:p w:rsidR="001F3D80" w:rsidRDefault="00886E69">
      <w:pPr>
        <w:pStyle w:val="1"/>
        <w:numPr>
          <w:ilvl w:val="0"/>
          <w:numId w:val="0"/>
        </w:numPr>
        <w:spacing w:line="360" w:lineRule="auto"/>
        <w:ind w:left="840" w:firstLine="1590"/>
        <w:jc w:val="both"/>
        <w:rPr>
          <w:rFonts w:asciiTheme="minorEastAsia" w:eastAsiaTheme="minorEastAsia" w:hAnsiTheme="minorEastAsia" w:cs="宋体"/>
          <w:sz w:val="24"/>
          <w:szCs w:val="24"/>
          <w:lang w:val="zh-CN"/>
        </w:rPr>
      </w:pPr>
      <w:bookmarkStart w:id="0" w:name="_Toc483325670"/>
      <w:r>
        <w:rPr>
          <w:rFonts w:asciiTheme="minorEastAsia" w:eastAsiaTheme="minorEastAsia" w:hAnsiTheme="minorEastAsia" w:cs="宋体"/>
          <w:sz w:val="24"/>
          <w:szCs w:val="24"/>
          <w:lang w:val="zh-CN"/>
        </w:rPr>
        <w:lastRenderedPageBreak/>
        <w:t>第一章   总  则</w:t>
      </w:r>
      <w:bookmarkEnd w:id="0"/>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一、招标项目：</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项目内容：本工程</w:t>
      </w:r>
      <w:r>
        <w:rPr>
          <w:rFonts w:asciiTheme="minorEastAsia" w:eastAsiaTheme="minorEastAsia" w:hAnsiTheme="minorEastAsia" w:cs="宋体" w:hint="eastAsia"/>
          <w:kern w:val="1"/>
          <w:sz w:val="24"/>
          <w:szCs w:val="24"/>
        </w:rPr>
        <w:t>位于</w:t>
      </w:r>
      <w:r>
        <w:rPr>
          <w:rFonts w:asciiTheme="minorEastAsia" w:eastAsiaTheme="minorEastAsia" w:hAnsiTheme="minorEastAsia" w:cs="宋体"/>
          <w:kern w:val="1"/>
          <w:sz w:val="24"/>
          <w:szCs w:val="24"/>
        </w:rPr>
        <w:t>扬州市</w:t>
      </w:r>
      <w:r>
        <w:rPr>
          <w:rFonts w:asciiTheme="minorEastAsia" w:eastAsiaTheme="minorEastAsia" w:hAnsiTheme="minorEastAsia" w:cs="宋体" w:hint="eastAsia"/>
          <w:kern w:val="1"/>
          <w:sz w:val="24"/>
          <w:szCs w:val="24"/>
        </w:rPr>
        <w:t>邗江区文昌西路450号</w:t>
      </w:r>
      <w:r>
        <w:rPr>
          <w:rFonts w:asciiTheme="minorEastAsia" w:eastAsiaTheme="minorEastAsia" w:hAnsiTheme="minorEastAsia" w:cs="宋体"/>
          <w:kern w:val="1"/>
          <w:sz w:val="24"/>
          <w:szCs w:val="24"/>
        </w:rPr>
        <w:t>。本项目总建筑面积</w:t>
      </w:r>
      <w:r>
        <w:rPr>
          <w:rFonts w:asciiTheme="minorEastAsia" w:eastAsiaTheme="minorEastAsia" w:hAnsiTheme="minorEastAsia" w:cs="宋体" w:hint="eastAsia"/>
          <w:kern w:val="1"/>
          <w:sz w:val="24"/>
          <w:szCs w:val="24"/>
        </w:rPr>
        <w:t>118568</w:t>
      </w:r>
      <w:r>
        <w:rPr>
          <w:rFonts w:asciiTheme="minorEastAsia" w:eastAsiaTheme="minorEastAsia" w:hAnsiTheme="minorEastAsia" w:cs="宋体"/>
          <w:kern w:val="1"/>
          <w:sz w:val="24"/>
          <w:szCs w:val="24"/>
        </w:rPr>
        <w:t>平方米，</w:t>
      </w:r>
      <w:r>
        <w:rPr>
          <w:rFonts w:asciiTheme="minorEastAsia" w:eastAsiaTheme="minorEastAsia" w:hAnsiTheme="minorEastAsia" w:cs="宋体" w:hint="eastAsia"/>
          <w:kern w:val="1"/>
          <w:sz w:val="24"/>
          <w:szCs w:val="24"/>
        </w:rPr>
        <w:t>其中地上建筑80260平方米，地下建筑面积38308平方米，地上建筑包括南北两幢塔楼和裙房。建筑层数：北侧塔楼地上22层，南侧塔楼地上24层，裙房地上三层，地下两层，局部设夹层。建筑高度：北侧塔楼91.9米，南侧塔楼99.9米，地上裙房15.9米。</w:t>
      </w:r>
      <w:r>
        <w:rPr>
          <w:rFonts w:asciiTheme="minorEastAsia" w:eastAsiaTheme="minorEastAsia" w:hAnsiTheme="minorEastAsia" w:cs="宋体"/>
          <w:kern w:val="1"/>
          <w:sz w:val="24"/>
          <w:szCs w:val="24"/>
        </w:rPr>
        <w:t>中央空调采用地源热泵</w:t>
      </w:r>
      <w:r>
        <w:rPr>
          <w:rFonts w:asciiTheme="minorEastAsia" w:eastAsiaTheme="minorEastAsia" w:hAnsiTheme="minorEastAsia" w:cs="宋体" w:hint="eastAsia"/>
          <w:kern w:val="1"/>
          <w:sz w:val="24"/>
          <w:szCs w:val="24"/>
        </w:rPr>
        <w:t>及直燃型溴化锂</w:t>
      </w:r>
      <w:r>
        <w:rPr>
          <w:rFonts w:asciiTheme="minorEastAsia" w:eastAsiaTheme="minorEastAsia" w:hAnsiTheme="minorEastAsia" w:cs="宋体"/>
          <w:kern w:val="1"/>
          <w:sz w:val="24"/>
          <w:szCs w:val="24"/>
        </w:rPr>
        <w:t>系统，室内空调形式为风机盘管</w:t>
      </w:r>
      <w:r>
        <w:rPr>
          <w:rFonts w:asciiTheme="minorEastAsia" w:eastAsiaTheme="minorEastAsia" w:hAnsiTheme="minorEastAsia" w:cs="宋体" w:hint="eastAsia"/>
          <w:kern w:val="1"/>
          <w:sz w:val="24"/>
          <w:szCs w:val="24"/>
        </w:rPr>
        <w:t>及新风系统</w:t>
      </w:r>
      <w:r>
        <w:rPr>
          <w:rFonts w:asciiTheme="minorEastAsia" w:eastAsiaTheme="minorEastAsia" w:hAnsiTheme="minorEastAsia" w:cs="宋体"/>
          <w:kern w:val="1"/>
          <w:sz w:val="24"/>
          <w:szCs w:val="24"/>
        </w:rPr>
        <w:t>。本次招标所服务的设备详见清单及相关图纸（附后）</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本次招标</w:t>
      </w:r>
      <w:r>
        <w:rPr>
          <w:rFonts w:asciiTheme="minorEastAsia" w:eastAsiaTheme="minorEastAsia" w:hAnsiTheme="minorEastAsia" w:cs="宋体" w:hint="eastAsia"/>
          <w:kern w:val="1"/>
          <w:sz w:val="24"/>
          <w:szCs w:val="24"/>
        </w:rPr>
        <w:t>内容</w:t>
      </w:r>
      <w:r>
        <w:rPr>
          <w:rFonts w:asciiTheme="minorEastAsia" w:eastAsiaTheme="minorEastAsia" w:hAnsiTheme="minorEastAsia" w:cs="宋体"/>
          <w:kern w:val="1"/>
          <w:sz w:val="24"/>
          <w:szCs w:val="24"/>
        </w:rPr>
        <w:t>：对</w:t>
      </w:r>
      <w:r>
        <w:rPr>
          <w:rFonts w:asciiTheme="minorEastAsia" w:eastAsiaTheme="minorEastAsia" w:hAnsiTheme="minorEastAsia" w:cs="宋体" w:hint="eastAsia"/>
          <w:kern w:val="1"/>
          <w:sz w:val="24"/>
          <w:szCs w:val="24"/>
        </w:rPr>
        <w:t>国泰大厦</w:t>
      </w:r>
      <w:r>
        <w:rPr>
          <w:rFonts w:asciiTheme="minorEastAsia" w:eastAsiaTheme="minorEastAsia" w:hAnsiTheme="minorEastAsia" w:cs="宋体"/>
          <w:kern w:val="1"/>
          <w:sz w:val="24"/>
          <w:szCs w:val="24"/>
        </w:rPr>
        <w:t>中央空调</w:t>
      </w:r>
      <w:r>
        <w:rPr>
          <w:rFonts w:asciiTheme="minorEastAsia" w:eastAsiaTheme="minorEastAsia" w:hAnsiTheme="minorEastAsia" w:cs="宋体" w:hint="eastAsia"/>
          <w:kern w:val="1"/>
          <w:sz w:val="24"/>
          <w:szCs w:val="24"/>
        </w:rPr>
        <w:t>系统：空调侧、地源侧、新风系统</w:t>
      </w:r>
      <w:r>
        <w:rPr>
          <w:rFonts w:asciiTheme="minorEastAsia" w:eastAsiaTheme="minorEastAsia" w:hAnsiTheme="minorEastAsia" w:cs="宋体"/>
          <w:kern w:val="1"/>
          <w:sz w:val="24"/>
          <w:szCs w:val="24"/>
        </w:rPr>
        <w:t>及业主户内设备工作于空调系统的设备设施负责进行全年性日常维护保养工作</w:t>
      </w:r>
      <w:r>
        <w:rPr>
          <w:rFonts w:asciiTheme="minorEastAsia" w:eastAsiaTheme="minorEastAsia" w:hAnsiTheme="minorEastAsia" w:cs="宋体" w:hint="eastAsia"/>
          <w:kern w:val="1"/>
          <w:sz w:val="24"/>
          <w:szCs w:val="24"/>
        </w:rPr>
        <w:t>。</w:t>
      </w:r>
      <w:r>
        <w:rPr>
          <w:rFonts w:asciiTheme="minorEastAsia" w:eastAsiaTheme="minorEastAsia" w:hAnsiTheme="minorEastAsia" w:hint="eastAsia"/>
          <w:sz w:val="24"/>
          <w:szCs w:val="24"/>
        </w:rPr>
        <w:t>国泰大厦地源热泵系统热泵主机、直燃型溴化锂主机、自控系统运行及对1#、2#电房按规定值班、抄表及常规作业；国泰大厦1#、2#总配电房设施设备及楼宇公共部分的配电系统的维护保养工作（包括街面亮化、地下车库、各楼层公共照明、公司自有房屋配电系统及相关设施设备的维修维护工作）。</w:t>
      </w:r>
      <w:r>
        <w:rPr>
          <w:rFonts w:asciiTheme="minorEastAsia" w:eastAsiaTheme="minorEastAsia" w:hAnsiTheme="minorEastAsia" w:cs="宋体"/>
          <w:kern w:val="1"/>
          <w:sz w:val="24"/>
          <w:szCs w:val="24"/>
        </w:rPr>
        <w:t>维保期：一年，经考核合格后可再续签</w:t>
      </w:r>
      <w:r>
        <w:rPr>
          <w:rFonts w:asciiTheme="minorEastAsia" w:eastAsiaTheme="minorEastAsia" w:hAnsiTheme="minorEastAsia" w:cs="宋体" w:hint="eastAsia"/>
          <w:kern w:val="1"/>
          <w:sz w:val="24"/>
          <w:szCs w:val="24"/>
        </w:rPr>
        <w:t>一年</w:t>
      </w:r>
      <w:r>
        <w:rPr>
          <w:rFonts w:asciiTheme="minorEastAsia" w:eastAsiaTheme="minorEastAsia" w:hAnsiTheme="minorEastAsia" w:cs="宋体"/>
          <w:kern w:val="1"/>
          <w:sz w:val="24"/>
          <w:szCs w:val="24"/>
        </w:rPr>
        <w:t>。</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二、投标人的资格要求：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见招标公告。</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三、招标费用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投标人应自行承担其编制、提交投标文件以及参加招投标活动所产生之一切费用。无论招标活动中的做法和结果如何(包括招标单位决定取消招标的)，招标人对上述费用不负任何责任。</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四、招标文件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w:t>
      </w:r>
      <w:r>
        <w:rPr>
          <w:rFonts w:asciiTheme="minorEastAsia" w:eastAsiaTheme="minorEastAsia" w:hAnsiTheme="minorEastAsia" w:cs="宋体"/>
          <w:kern w:val="1"/>
          <w:sz w:val="24"/>
          <w:szCs w:val="24"/>
        </w:rPr>
        <w:t xml:space="preserve">招标文件的组成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本文件及依法对本文件所作的书面</w:t>
      </w:r>
      <w:r>
        <w:rPr>
          <w:rFonts w:asciiTheme="minorEastAsia" w:eastAsiaTheme="minorEastAsia" w:hAnsiTheme="minorEastAsia" w:cs="宋体" w:hint="eastAsia"/>
          <w:kern w:val="1"/>
          <w:sz w:val="24"/>
          <w:szCs w:val="24"/>
        </w:rPr>
        <w:t>更正</w:t>
      </w:r>
      <w:r>
        <w:rPr>
          <w:rFonts w:asciiTheme="minorEastAsia" w:eastAsiaTheme="minorEastAsia" w:hAnsiTheme="minorEastAsia" w:cs="宋体"/>
          <w:kern w:val="1"/>
          <w:sz w:val="24"/>
          <w:szCs w:val="24"/>
        </w:rPr>
        <w:t>内容均为招标文件的组成部分。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lastRenderedPageBreak/>
        <w:t>2、招标文件的更正</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参加投标的投标人若认为招标文件的资格要求和技术要求有倾向性或不公正性，可在报价截止期2日前以书面形式向</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提出。对于没有提出澄清要求又参与了该项目投标的投标人将被视为完全认同该招标文件，报价截止期后不再受理针对招标文件的相关质疑和投诉。</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招标文件各项条款最终解释权归</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投标人对招标人提供的招标文件所做出的推论、解释和结论，招标人概不负责。投标人由于对招标文件的任何推论和误解以及招标人对有关问题的口头解释所造成的后果，均由投标人自负。</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有权对已发出的招标文件进行必要的澄清或</w:t>
      </w:r>
      <w:r>
        <w:rPr>
          <w:rFonts w:asciiTheme="minorEastAsia" w:eastAsiaTheme="minorEastAsia" w:hAnsiTheme="minorEastAsia" w:cs="宋体" w:hint="eastAsia"/>
          <w:kern w:val="1"/>
          <w:sz w:val="24"/>
          <w:szCs w:val="24"/>
        </w:rPr>
        <w:t>修改</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或</w:t>
      </w:r>
      <w:r>
        <w:rPr>
          <w:rFonts w:asciiTheme="minorEastAsia" w:eastAsiaTheme="minorEastAsia" w:hAnsiTheme="minorEastAsia" w:cs="宋体"/>
          <w:kern w:val="1"/>
          <w:sz w:val="24"/>
          <w:szCs w:val="24"/>
        </w:rPr>
        <w:t>视具体情况</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延长</w:t>
      </w:r>
      <w:r>
        <w:rPr>
          <w:rFonts w:asciiTheme="minorEastAsia" w:eastAsiaTheme="minorEastAsia" w:hAnsiTheme="minorEastAsia" w:cs="宋体" w:hint="eastAsia"/>
          <w:kern w:val="1"/>
          <w:sz w:val="24"/>
          <w:szCs w:val="24"/>
        </w:rPr>
        <w:t>招标</w:t>
      </w:r>
      <w:r>
        <w:rPr>
          <w:rFonts w:asciiTheme="minorEastAsia" w:eastAsiaTheme="minorEastAsia" w:hAnsiTheme="minorEastAsia" w:cs="宋体"/>
          <w:kern w:val="1"/>
          <w:sz w:val="24"/>
          <w:szCs w:val="24"/>
        </w:rPr>
        <w:t>时间</w:t>
      </w:r>
      <w:r>
        <w:rPr>
          <w:rFonts w:asciiTheme="minorEastAsia" w:eastAsiaTheme="minorEastAsia" w:hAnsiTheme="minorEastAsia" w:cs="宋体" w:hint="eastAsia"/>
          <w:kern w:val="1"/>
          <w:sz w:val="24"/>
          <w:szCs w:val="24"/>
        </w:rPr>
        <w:t>或</w:t>
      </w:r>
      <w:r>
        <w:rPr>
          <w:rFonts w:asciiTheme="minorEastAsia" w:eastAsiaTheme="minorEastAsia" w:hAnsiTheme="minorEastAsia" w:cs="宋体"/>
          <w:kern w:val="1"/>
          <w:sz w:val="24"/>
          <w:szCs w:val="24"/>
        </w:rPr>
        <w:t>投标文件提交</w:t>
      </w:r>
      <w:r>
        <w:rPr>
          <w:rFonts w:asciiTheme="minorEastAsia" w:eastAsiaTheme="minorEastAsia" w:hAnsiTheme="minorEastAsia" w:cs="宋体" w:hint="eastAsia"/>
          <w:kern w:val="1"/>
          <w:sz w:val="24"/>
          <w:szCs w:val="24"/>
        </w:rPr>
        <w:t>的</w:t>
      </w:r>
      <w:r>
        <w:rPr>
          <w:rFonts w:asciiTheme="minorEastAsia" w:eastAsiaTheme="minorEastAsia" w:hAnsiTheme="minorEastAsia" w:cs="宋体"/>
          <w:kern w:val="1"/>
          <w:sz w:val="24"/>
          <w:szCs w:val="24"/>
        </w:rPr>
        <w:t>截止时间</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并</w:t>
      </w:r>
      <w:r>
        <w:rPr>
          <w:rFonts w:asciiTheme="minorEastAsia" w:eastAsiaTheme="minorEastAsia" w:hAnsiTheme="minorEastAsia" w:cs="宋体" w:hint="eastAsia"/>
          <w:kern w:val="1"/>
          <w:sz w:val="24"/>
          <w:szCs w:val="24"/>
        </w:rPr>
        <w:t>将变更的内容以更正</w:t>
      </w:r>
      <w:r>
        <w:rPr>
          <w:rFonts w:asciiTheme="minorEastAsia" w:eastAsiaTheme="minorEastAsia" w:hAnsiTheme="minorEastAsia" w:cs="宋体"/>
          <w:kern w:val="1"/>
          <w:sz w:val="24"/>
          <w:szCs w:val="24"/>
        </w:rPr>
        <w:t>公告</w:t>
      </w:r>
      <w:r>
        <w:rPr>
          <w:rFonts w:asciiTheme="minorEastAsia" w:eastAsiaTheme="minorEastAsia" w:hAnsiTheme="minorEastAsia" w:cs="宋体" w:hint="eastAsia"/>
          <w:kern w:val="1"/>
          <w:sz w:val="24"/>
          <w:szCs w:val="24"/>
        </w:rPr>
        <w:t>形式</w:t>
      </w:r>
      <w:r>
        <w:rPr>
          <w:rFonts w:asciiTheme="minorEastAsia" w:eastAsiaTheme="minorEastAsia" w:hAnsiTheme="minorEastAsia" w:cs="宋体"/>
          <w:kern w:val="1"/>
          <w:sz w:val="24"/>
          <w:szCs w:val="24"/>
        </w:rPr>
        <w:t>通知所有投标人。</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公告通知以招标人网站所发布的为准。</w:t>
      </w: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五、投标人的义务</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w:t>
      </w:r>
      <w:r>
        <w:rPr>
          <w:rFonts w:asciiTheme="minorEastAsia" w:eastAsiaTheme="minorEastAsia" w:hAnsiTheme="minorEastAsia" w:cs="宋体"/>
          <w:kern w:val="1"/>
          <w:sz w:val="24"/>
          <w:szCs w:val="24"/>
        </w:rPr>
        <w:t>、投标人应当认真阅读招标文件，完全明了</w:t>
      </w:r>
      <w:r>
        <w:rPr>
          <w:rFonts w:asciiTheme="minorEastAsia" w:eastAsiaTheme="minorEastAsia" w:hAnsiTheme="minorEastAsia" w:cs="宋体" w:hint="eastAsia"/>
          <w:kern w:val="1"/>
          <w:sz w:val="24"/>
          <w:szCs w:val="24"/>
        </w:rPr>
        <w:t>招标</w:t>
      </w:r>
      <w:r>
        <w:rPr>
          <w:rFonts w:asciiTheme="minorEastAsia" w:eastAsiaTheme="minorEastAsia" w:hAnsiTheme="minorEastAsia" w:cs="宋体"/>
          <w:kern w:val="1"/>
          <w:sz w:val="24"/>
          <w:szCs w:val="24"/>
        </w:rPr>
        <w:t>项目之名称、用途、数量、质量，完全明了投标人所应具备的资格条件。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、投标人应当按照招标文件的要求编制投标文件。投标文件应对招标文件提出的实质性要求和条件做出完全响应。</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w:t>
      </w:r>
      <w:r>
        <w:rPr>
          <w:rFonts w:asciiTheme="minorEastAsia" w:eastAsiaTheme="minorEastAsia" w:hAnsiTheme="minorEastAsia" w:cs="宋体"/>
          <w:kern w:val="1"/>
          <w:sz w:val="24"/>
          <w:szCs w:val="24"/>
        </w:rPr>
        <w:t>、投标人应在投标文件提交截止时间前，将密封的投标文件送达</w:t>
      </w:r>
      <w:r>
        <w:rPr>
          <w:rFonts w:asciiTheme="minorEastAsia" w:eastAsiaTheme="minorEastAsia" w:hAnsiTheme="minorEastAsia" w:cs="宋体" w:hint="eastAsia"/>
          <w:kern w:val="1"/>
          <w:sz w:val="24"/>
          <w:szCs w:val="24"/>
        </w:rPr>
        <w:t>指定</w:t>
      </w:r>
      <w:r>
        <w:rPr>
          <w:rFonts w:asciiTheme="minorEastAsia" w:eastAsiaTheme="minorEastAsia" w:hAnsiTheme="minorEastAsia" w:cs="宋体"/>
          <w:kern w:val="1"/>
          <w:sz w:val="24"/>
          <w:szCs w:val="24"/>
        </w:rPr>
        <w:t>地点。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w:t>
      </w:r>
      <w:r>
        <w:rPr>
          <w:rFonts w:asciiTheme="minorEastAsia" w:eastAsiaTheme="minorEastAsia" w:hAnsiTheme="minorEastAsia" w:cs="宋体"/>
          <w:kern w:val="1"/>
          <w:sz w:val="24"/>
          <w:szCs w:val="24"/>
        </w:rPr>
        <w:t>、投标人不得相互串通投标报价，不得排挤其他投标人，损害</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或者其他投标人合法权益。投标人不得与</w:t>
      </w:r>
      <w:r>
        <w:rPr>
          <w:rFonts w:asciiTheme="minorEastAsia" w:eastAsiaTheme="minorEastAsia" w:hAnsiTheme="minorEastAsia" w:cs="宋体" w:hint="eastAsia"/>
          <w:kern w:val="1"/>
          <w:sz w:val="24"/>
          <w:szCs w:val="24"/>
        </w:rPr>
        <w:t>招标人</w:t>
      </w:r>
      <w:r>
        <w:rPr>
          <w:rFonts w:asciiTheme="minorEastAsia" w:eastAsiaTheme="minorEastAsia" w:hAnsiTheme="minorEastAsia" w:cs="宋体"/>
          <w:kern w:val="1"/>
          <w:sz w:val="24"/>
          <w:szCs w:val="24"/>
        </w:rPr>
        <w:t>串通，损害国家利益</w:t>
      </w:r>
      <w:r>
        <w:rPr>
          <w:rFonts w:asciiTheme="minorEastAsia" w:eastAsiaTheme="minorEastAsia" w:hAnsiTheme="minorEastAsia" w:cs="宋体" w:hint="eastAsia"/>
          <w:kern w:val="1"/>
          <w:sz w:val="24"/>
          <w:szCs w:val="24"/>
        </w:rPr>
        <w:t>、</w:t>
      </w:r>
      <w:r>
        <w:rPr>
          <w:rFonts w:asciiTheme="minorEastAsia" w:eastAsiaTheme="minorEastAsia" w:hAnsiTheme="minorEastAsia" w:cs="宋体"/>
          <w:kern w:val="1"/>
          <w:sz w:val="24"/>
          <w:szCs w:val="24"/>
        </w:rPr>
        <w:t>公众利益或者他人的合法权益。</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w:t>
      </w:r>
      <w:r>
        <w:rPr>
          <w:rFonts w:asciiTheme="minorEastAsia" w:eastAsiaTheme="minorEastAsia" w:hAnsiTheme="minorEastAsia" w:cs="宋体"/>
          <w:kern w:val="1"/>
          <w:sz w:val="24"/>
          <w:szCs w:val="24"/>
        </w:rPr>
        <w:t>、投标人在投标文件提交截止时间前，对所提交的投标文件可以补充、修改或者撤回，并书面通知招标人。补充、修改的内容为投标文件的组成部分</w:t>
      </w:r>
      <w:r>
        <w:rPr>
          <w:rFonts w:asciiTheme="minorEastAsia" w:eastAsiaTheme="minorEastAsia" w:hAnsiTheme="minorEastAsia" w:cs="宋体" w:hint="eastAsia"/>
          <w:kern w:val="1"/>
          <w:sz w:val="24"/>
          <w:szCs w:val="24"/>
        </w:rPr>
        <w:t>。</w:t>
      </w:r>
    </w:p>
    <w:p w:rsidR="001F3D80" w:rsidRDefault="00886E69" w:rsidP="005C7184">
      <w:pPr>
        <w:pStyle w:val="1"/>
        <w:numPr>
          <w:ilvl w:val="0"/>
          <w:numId w:val="0"/>
        </w:numPr>
        <w:spacing w:line="360" w:lineRule="auto"/>
        <w:ind w:left="430" w:hangingChars="183" w:hanging="430"/>
        <w:rPr>
          <w:rFonts w:asciiTheme="minorEastAsia" w:eastAsiaTheme="minorEastAsia" w:hAnsiTheme="minorEastAsia" w:cs="宋体"/>
          <w:spacing w:val="-6"/>
          <w:sz w:val="24"/>
          <w:szCs w:val="24"/>
          <w:lang w:val="zh-CN"/>
        </w:rPr>
      </w:pPr>
      <w:bookmarkStart w:id="1" w:name="_Toc288738798"/>
      <w:bookmarkStart w:id="2" w:name="_Toc288738330"/>
      <w:bookmarkStart w:id="3" w:name="_Toc483325671"/>
      <w:bookmarkEnd w:id="1"/>
      <w:bookmarkEnd w:id="2"/>
      <w:r>
        <w:rPr>
          <w:rFonts w:asciiTheme="minorEastAsia" w:eastAsiaTheme="minorEastAsia" w:hAnsiTheme="minorEastAsia" w:cs="宋体"/>
          <w:spacing w:val="-6"/>
          <w:sz w:val="24"/>
          <w:szCs w:val="24"/>
          <w:lang w:val="zh-CN"/>
        </w:rPr>
        <w:lastRenderedPageBreak/>
        <w:t>第二章</w:t>
      </w:r>
      <w:r>
        <w:rPr>
          <w:rFonts w:asciiTheme="minorEastAsia" w:eastAsiaTheme="minorEastAsia" w:hAnsiTheme="minorEastAsia" w:cs="宋体" w:hint="eastAsia"/>
          <w:spacing w:val="-6"/>
          <w:sz w:val="24"/>
          <w:szCs w:val="24"/>
          <w:lang w:val="zh-CN"/>
        </w:rPr>
        <w:t xml:space="preserve">  </w:t>
      </w:r>
      <w:r>
        <w:rPr>
          <w:rFonts w:asciiTheme="minorEastAsia" w:eastAsiaTheme="minorEastAsia" w:hAnsiTheme="minorEastAsia" w:cs="宋体"/>
          <w:spacing w:val="-6"/>
          <w:sz w:val="24"/>
          <w:szCs w:val="24"/>
          <w:lang w:val="zh-CN"/>
        </w:rPr>
        <w:t>投标文件</w:t>
      </w:r>
      <w:bookmarkEnd w:id="3"/>
    </w:p>
    <w:p w:rsidR="001F3D80" w:rsidRDefault="00886E69">
      <w:pPr>
        <w:spacing w:line="360" w:lineRule="auto"/>
        <w:rPr>
          <w:rFonts w:asciiTheme="minorEastAsia" w:eastAsiaTheme="minorEastAsia" w:hAnsiTheme="minorEastAsia" w:cs="宋体"/>
          <w:b/>
          <w:kern w:val="1"/>
          <w:sz w:val="24"/>
          <w:szCs w:val="24"/>
        </w:rPr>
      </w:pPr>
      <w:bookmarkStart w:id="4" w:name="_Toc288738799"/>
      <w:bookmarkStart w:id="5" w:name="_Toc288738405"/>
      <w:bookmarkStart w:id="6" w:name="_Toc288738331"/>
      <w:bookmarkEnd w:id="4"/>
      <w:bookmarkEnd w:id="5"/>
      <w:bookmarkEnd w:id="6"/>
      <w:r>
        <w:rPr>
          <w:rFonts w:asciiTheme="minorEastAsia" w:eastAsiaTheme="minorEastAsia" w:hAnsiTheme="minorEastAsia" w:cs="宋体"/>
          <w:b/>
          <w:kern w:val="1"/>
          <w:sz w:val="24"/>
          <w:szCs w:val="24"/>
        </w:rPr>
        <w:t>一、投标文件组成</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投标文件应当符合招标文件的要求，并应包括但不限于下列内容。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投标人</w:t>
      </w:r>
      <w:r>
        <w:rPr>
          <w:rFonts w:asciiTheme="minorEastAsia" w:eastAsiaTheme="minorEastAsia" w:hAnsiTheme="minorEastAsia" w:cs="宋体"/>
          <w:kern w:val="1"/>
          <w:sz w:val="24"/>
          <w:szCs w:val="24"/>
        </w:rPr>
        <w:t>情况说明：</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投标人简介（含投标人规模、技术能力及装备水平等）、人员情况、典型项目介绍</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w:t>
      </w:r>
      <w:r>
        <w:rPr>
          <w:rFonts w:asciiTheme="minorEastAsia" w:eastAsiaTheme="minorEastAsia" w:hAnsiTheme="minorEastAsia" w:cs="宋体" w:hint="eastAsia"/>
          <w:kern w:val="1"/>
          <w:sz w:val="24"/>
          <w:szCs w:val="24"/>
        </w:rPr>
        <w:t>投标人资格审查材料，证明投标人符合资格要求的证明材料包括但不限于以下材料：</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投标函（附件一）；</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法定代表人资格证明书（附件二），授权委托书（附件三），投标人法定代表人或者委托代理人的身份证；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有效的营业执照及相关执业资格证书的复印件；</w:t>
      </w:r>
      <w:r>
        <w:rPr>
          <w:rFonts w:asciiTheme="minorEastAsia" w:eastAsiaTheme="minorEastAsia" w:hAnsiTheme="minorEastAsia" w:cs="宋体"/>
          <w:kern w:val="1"/>
          <w:sz w:val="24"/>
          <w:szCs w:val="24"/>
        </w:rPr>
        <w:t xml:space="preserve">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w:t>
      </w:r>
      <w:r>
        <w:rPr>
          <w:rFonts w:asciiTheme="minorEastAsia" w:eastAsiaTheme="minorEastAsia" w:hAnsiTheme="minorEastAsia" w:cs="宋体"/>
          <w:kern w:val="1"/>
          <w:sz w:val="24"/>
          <w:szCs w:val="24"/>
        </w:rPr>
        <w:t>）类似地源热泵空调运行维护业绩</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3、投标报价</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投标报价的具体要求见招标文件第四章。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4、项目技术和实施方案</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w:t>
      </w:r>
      <w:r>
        <w:rPr>
          <w:rFonts w:asciiTheme="minorEastAsia" w:eastAsiaTheme="minorEastAsia" w:hAnsiTheme="minorEastAsia" w:cs="宋体"/>
          <w:kern w:val="1"/>
          <w:sz w:val="24"/>
          <w:szCs w:val="24"/>
        </w:rPr>
        <w:t>、其他</w:t>
      </w:r>
      <w:r>
        <w:rPr>
          <w:rFonts w:asciiTheme="minorEastAsia" w:eastAsiaTheme="minorEastAsia" w:hAnsiTheme="minorEastAsia" w:cs="宋体" w:hint="eastAsia"/>
          <w:kern w:val="1"/>
          <w:sz w:val="24"/>
          <w:szCs w:val="24"/>
        </w:rPr>
        <w:t>评审相关材料</w:t>
      </w:r>
      <w:r>
        <w:rPr>
          <w:rFonts w:asciiTheme="minorEastAsia" w:eastAsiaTheme="minorEastAsia" w:hAnsiTheme="minorEastAsia" w:cs="宋体"/>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1）投标人应提交的各类证明资料；</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2）典型项目证明文件；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3）投标人参与本项目的技术人员一览表（提供姓名、学历、年龄、资质证书情况、以往参加类似项目情况、在本项目中的责任等），提供相关人员的职称或资格证书复印件</w:t>
      </w:r>
      <w:r>
        <w:rPr>
          <w:rFonts w:asciiTheme="minorEastAsia" w:eastAsiaTheme="minorEastAsia" w:hAnsiTheme="minorEastAsia" w:cs="宋体" w:hint="eastAsia"/>
          <w:kern w:val="1"/>
          <w:sz w:val="24"/>
          <w:szCs w:val="24"/>
        </w:rPr>
        <w:t>。</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7" w:name="_Toc288738800"/>
      <w:bookmarkStart w:id="8" w:name="_Toc288738406"/>
      <w:bookmarkStart w:id="9" w:name="_Toc288738332"/>
      <w:bookmarkEnd w:id="7"/>
      <w:bookmarkEnd w:id="8"/>
      <w:bookmarkEnd w:id="9"/>
      <w:r>
        <w:rPr>
          <w:rFonts w:asciiTheme="minorEastAsia" w:eastAsiaTheme="minorEastAsia" w:hAnsiTheme="minorEastAsia" w:cs="宋体"/>
          <w:b/>
          <w:kern w:val="1"/>
          <w:sz w:val="24"/>
          <w:szCs w:val="24"/>
        </w:rPr>
        <w:t>二、投标人应认真检查招标文件的内容是否齐全，如有遗漏，应及时向招标人索取，否则责任自负。</w:t>
      </w:r>
      <w:bookmarkStart w:id="10" w:name="_Toc288738801"/>
      <w:bookmarkStart w:id="11" w:name="_Toc288738407"/>
      <w:bookmarkStart w:id="12" w:name="_Toc288738333"/>
      <w:bookmarkEnd w:id="10"/>
      <w:bookmarkEnd w:id="11"/>
      <w:bookmarkEnd w:id="12"/>
    </w:p>
    <w:p w:rsidR="001F3D80" w:rsidRDefault="001F3D80">
      <w:pPr>
        <w:pStyle w:val="a0"/>
        <w:spacing w:line="360" w:lineRule="auto"/>
        <w:ind w:firstLine="440"/>
        <w:rPr>
          <w:rFonts w:asciiTheme="minorEastAsia" w:eastAsiaTheme="minorEastAsia" w:hAnsiTheme="minorEastAsia" w:cs="宋体"/>
          <w:szCs w:val="24"/>
        </w:rPr>
      </w:pP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三、投标文件的制作应当符合以下要求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1、投标人应准备投标文件的正本1套，副本</w:t>
      </w:r>
      <w:r>
        <w:rPr>
          <w:rFonts w:asciiTheme="minorEastAsia" w:eastAsiaTheme="minorEastAsia" w:hAnsiTheme="minorEastAsia" w:cs="宋体" w:hint="eastAsia"/>
          <w:kern w:val="1"/>
          <w:sz w:val="24"/>
          <w:szCs w:val="24"/>
        </w:rPr>
        <w:t>2</w:t>
      </w:r>
      <w:r>
        <w:rPr>
          <w:rFonts w:asciiTheme="minorEastAsia" w:eastAsiaTheme="minorEastAsia" w:hAnsiTheme="minorEastAsia" w:cs="宋体"/>
          <w:kern w:val="1"/>
          <w:sz w:val="24"/>
          <w:szCs w:val="24"/>
        </w:rPr>
        <w:t>套，在每一份投标文件上要明确注明“正本” 或“副本”字样。一旦正本和副本内容有差异，以正本为准。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2、投标文件正本必须打印。投标人应按照要求，在正本规定的地方加盖单位公章或由投标人法定代表人（或其委托代理人）签字，副本可通过正本复印。</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3、全套投标文件应无修改和行间插字。如有修改，须在修改处加盖投标人法定代表人或其委托代理人的印鉴。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4、投标报价清晰准确，不存在影响其他投标人评分的严重错误。</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5、提交投标文件时需提交营业执照副本原件和空调维修资质证书原件备查。</w:t>
      </w:r>
    </w:p>
    <w:p w:rsidR="001F3D80" w:rsidRDefault="00886E69">
      <w:pPr>
        <w:spacing w:line="360" w:lineRule="auto"/>
        <w:ind w:firstLine="482"/>
        <w:rPr>
          <w:rFonts w:asciiTheme="minorEastAsia" w:eastAsiaTheme="minorEastAsia" w:hAnsiTheme="minorEastAsia" w:cs="宋体"/>
          <w:b/>
          <w:kern w:val="1"/>
          <w:sz w:val="24"/>
          <w:szCs w:val="24"/>
        </w:rPr>
      </w:pPr>
      <w:bookmarkStart w:id="13" w:name="_Toc288738802"/>
      <w:bookmarkStart w:id="14" w:name="_Toc288738408"/>
      <w:bookmarkStart w:id="15" w:name="_Toc288738334"/>
      <w:bookmarkEnd w:id="13"/>
      <w:bookmarkEnd w:id="14"/>
      <w:bookmarkEnd w:id="15"/>
      <w:r>
        <w:rPr>
          <w:rFonts w:asciiTheme="minorEastAsia" w:eastAsiaTheme="minorEastAsia" w:hAnsiTheme="minorEastAsia" w:cs="宋体"/>
          <w:b/>
          <w:kern w:val="1"/>
          <w:sz w:val="24"/>
          <w:szCs w:val="24"/>
        </w:rPr>
        <w:t>四、在投标文件提交截止时间之前的密封完好的投标文件可以接受。</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pStyle w:val="1"/>
        <w:numPr>
          <w:ilvl w:val="0"/>
          <w:numId w:val="0"/>
        </w:numPr>
        <w:spacing w:line="360" w:lineRule="auto"/>
        <w:rPr>
          <w:rFonts w:asciiTheme="minorEastAsia" w:eastAsiaTheme="minorEastAsia" w:hAnsiTheme="minorEastAsia" w:cs="宋体"/>
          <w:spacing w:val="-6"/>
          <w:sz w:val="24"/>
          <w:szCs w:val="24"/>
          <w:lang w:val="zh-CN"/>
        </w:rPr>
      </w:pPr>
      <w:bookmarkStart w:id="16" w:name="_Toc288738804"/>
      <w:bookmarkStart w:id="17" w:name="_Toc288738336"/>
      <w:bookmarkStart w:id="18" w:name="_Toc288738803"/>
      <w:bookmarkStart w:id="19" w:name="_Toc288738409"/>
      <w:bookmarkStart w:id="20" w:name="_Toc288738335"/>
      <w:bookmarkStart w:id="21" w:name="_Toc483325672"/>
      <w:bookmarkEnd w:id="16"/>
      <w:bookmarkEnd w:id="17"/>
      <w:bookmarkEnd w:id="18"/>
      <w:bookmarkEnd w:id="19"/>
      <w:bookmarkEnd w:id="20"/>
      <w:r>
        <w:rPr>
          <w:rFonts w:asciiTheme="minorEastAsia" w:eastAsiaTheme="minorEastAsia" w:hAnsiTheme="minorEastAsia" w:cs="宋体"/>
          <w:spacing w:val="-6"/>
          <w:sz w:val="24"/>
          <w:szCs w:val="24"/>
          <w:lang w:val="zh-CN"/>
        </w:rPr>
        <w:lastRenderedPageBreak/>
        <w:t>第三章 投标文件密封和提交</w:t>
      </w:r>
      <w:bookmarkEnd w:id="21"/>
    </w:p>
    <w:p w:rsidR="001F3D80" w:rsidRDefault="00886E69">
      <w:pPr>
        <w:spacing w:line="360" w:lineRule="auto"/>
        <w:ind w:firstLine="482"/>
        <w:rPr>
          <w:rFonts w:asciiTheme="minorEastAsia" w:eastAsiaTheme="minorEastAsia" w:hAnsiTheme="minorEastAsia" w:cs="宋体"/>
          <w:b/>
          <w:kern w:val="1"/>
          <w:sz w:val="24"/>
          <w:szCs w:val="24"/>
        </w:rPr>
      </w:pPr>
      <w:bookmarkStart w:id="22" w:name="_Toc288738805"/>
      <w:bookmarkStart w:id="23" w:name="_Toc288738411"/>
      <w:bookmarkStart w:id="24" w:name="_Toc288738337"/>
      <w:bookmarkEnd w:id="22"/>
      <w:bookmarkEnd w:id="23"/>
      <w:bookmarkEnd w:id="24"/>
      <w:r>
        <w:rPr>
          <w:rFonts w:asciiTheme="minorEastAsia" w:eastAsiaTheme="minorEastAsia" w:hAnsiTheme="minorEastAsia" w:cs="宋体"/>
          <w:b/>
          <w:kern w:val="1"/>
          <w:sz w:val="24"/>
          <w:szCs w:val="24"/>
        </w:rPr>
        <w:t>一、投标文件的密封与标志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1、投标人应将投标文件密封。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2、所有封袋上都应写明投标人名称、</w:t>
      </w:r>
      <w:r>
        <w:rPr>
          <w:rFonts w:asciiTheme="minorEastAsia" w:eastAsiaTheme="minorEastAsia" w:hAnsiTheme="minorEastAsia" w:cs="宋体" w:hint="eastAsia"/>
          <w:kern w:val="1"/>
          <w:sz w:val="24"/>
          <w:szCs w:val="24"/>
        </w:rPr>
        <w:t>投标</w:t>
      </w:r>
      <w:r>
        <w:rPr>
          <w:rFonts w:asciiTheme="minorEastAsia" w:eastAsiaTheme="minorEastAsia" w:hAnsiTheme="minorEastAsia" w:cs="宋体"/>
          <w:kern w:val="1"/>
          <w:sz w:val="24"/>
          <w:szCs w:val="24"/>
        </w:rPr>
        <w:t>项目名称。</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3、所有投标文件都必须在封袋骑缝处加盖投标人公章。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4、投标人违反上述规定的，其投标文件将被作为无效投标文件，不予拆封和参加评审。</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25" w:name="_Toc288738412"/>
      <w:bookmarkStart w:id="26" w:name="_Toc288738338"/>
      <w:bookmarkStart w:id="27" w:name="_Toc288738806"/>
      <w:bookmarkEnd w:id="25"/>
      <w:bookmarkEnd w:id="26"/>
      <w:bookmarkEnd w:id="27"/>
      <w:r>
        <w:rPr>
          <w:rFonts w:asciiTheme="minorEastAsia" w:eastAsiaTheme="minorEastAsia" w:hAnsiTheme="minorEastAsia" w:cs="宋体"/>
          <w:b/>
          <w:kern w:val="1"/>
          <w:sz w:val="24"/>
          <w:szCs w:val="24"/>
        </w:rPr>
        <w:t>二、投标文件提交，截止时间和地点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投标人须在招标公告规定的投标文件提交截止时间之前在指定地点将投标文件提交给招标人。</w:t>
      </w:r>
      <w:r>
        <w:rPr>
          <w:rFonts w:asciiTheme="minorEastAsia" w:eastAsiaTheme="minorEastAsia" w:hAnsiTheme="minorEastAsia" w:cs="宋体" w:hint="eastAsia"/>
          <w:kern w:val="1"/>
          <w:sz w:val="24"/>
          <w:szCs w:val="24"/>
        </w:rPr>
        <w:t>拒收未提供备查证书原件的投标文件。</w:t>
      </w: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bookmarkStart w:id="28" w:name="_Toc288738413"/>
      <w:bookmarkStart w:id="29" w:name="_Toc288738339"/>
      <w:bookmarkStart w:id="30" w:name="_Toc288738807"/>
      <w:bookmarkEnd w:id="28"/>
      <w:bookmarkEnd w:id="29"/>
      <w:bookmarkEnd w:id="30"/>
      <w:r>
        <w:rPr>
          <w:rFonts w:asciiTheme="minorEastAsia" w:eastAsiaTheme="minorEastAsia" w:hAnsiTheme="minorEastAsia" w:cs="宋体"/>
          <w:b/>
          <w:kern w:val="1"/>
          <w:sz w:val="24"/>
          <w:szCs w:val="24"/>
        </w:rPr>
        <w:t>三、投标文件的修改和撤回</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在投标文件提交截止时间之前，投标人可</w:t>
      </w:r>
      <w:r>
        <w:rPr>
          <w:rFonts w:asciiTheme="minorEastAsia" w:eastAsiaTheme="minorEastAsia" w:hAnsiTheme="minorEastAsia" w:cs="宋体" w:hint="eastAsia"/>
          <w:kern w:val="1"/>
          <w:sz w:val="24"/>
          <w:szCs w:val="24"/>
        </w:rPr>
        <w:t>以</w:t>
      </w:r>
      <w:r>
        <w:rPr>
          <w:rFonts w:asciiTheme="minorEastAsia" w:eastAsiaTheme="minorEastAsia" w:hAnsiTheme="minorEastAsia" w:cs="宋体"/>
          <w:kern w:val="1"/>
          <w:sz w:val="24"/>
          <w:szCs w:val="24"/>
        </w:rPr>
        <w:t>对所提交的投标文件进行修改和撤回，但所提交的修改或撤回通知必须按招标文件的规定进行编制、密封、标志（在包封上标明“修改”或“撤回”字样，并注明修改或撤回的时间）和提交。投标文件提交截止时间之后，投标人不得修改或撤回投标文件。</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p w:rsidR="001F3D80" w:rsidRDefault="00886E69">
      <w:pPr>
        <w:pStyle w:val="1"/>
        <w:numPr>
          <w:ilvl w:val="0"/>
          <w:numId w:val="0"/>
        </w:numPr>
        <w:spacing w:line="360" w:lineRule="auto"/>
        <w:rPr>
          <w:rFonts w:asciiTheme="minorEastAsia" w:eastAsiaTheme="minorEastAsia" w:hAnsiTheme="minorEastAsia" w:cs="宋体"/>
          <w:sz w:val="24"/>
          <w:szCs w:val="24"/>
          <w:lang w:val="zh-CN"/>
        </w:rPr>
      </w:pPr>
      <w:bookmarkStart w:id="31" w:name="_Toc288738808"/>
      <w:bookmarkStart w:id="32" w:name="_Toc288738340"/>
      <w:bookmarkStart w:id="33" w:name="_Toc483325673"/>
      <w:bookmarkEnd w:id="31"/>
      <w:bookmarkEnd w:id="32"/>
      <w:r>
        <w:rPr>
          <w:rFonts w:asciiTheme="minorEastAsia" w:eastAsiaTheme="minorEastAsia" w:hAnsiTheme="minorEastAsia" w:cs="宋体"/>
          <w:sz w:val="24"/>
          <w:szCs w:val="24"/>
          <w:lang w:val="zh-CN"/>
        </w:rPr>
        <w:lastRenderedPageBreak/>
        <w:t>第四章 投标报价</w:t>
      </w:r>
      <w:bookmarkEnd w:id="33"/>
    </w:p>
    <w:p w:rsidR="001F3D80" w:rsidRDefault="00886E69">
      <w:pPr>
        <w:spacing w:line="360" w:lineRule="auto"/>
        <w:ind w:left="-2" w:firstLine="480"/>
        <w:rPr>
          <w:rFonts w:asciiTheme="minorEastAsia" w:eastAsiaTheme="minorEastAsia" w:hAnsiTheme="minorEastAsia" w:cs="宋体"/>
          <w:kern w:val="1"/>
          <w:sz w:val="24"/>
          <w:szCs w:val="24"/>
        </w:rPr>
      </w:pPr>
      <w:bookmarkStart w:id="34" w:name="_Toc288738415"/>
      <w:bookmarkStart w:id="35" w:name="_Toc288738341"/>
      <w:bookmarkStart w:id="36" w:name="_Toc288738809"/>
      <w:bookmarkEnd w:id="34"/>
      <w:bookmarkEnd w:id="35"/>
      <w:bookmarkEnd w:id="36"/>
      <w:r>
        <w:rPr>
          <w:rFonts w:asciiTheme="minorEastAsia" w:eastAsiaTheme="minorEastAsia" w:hAnsiTheme="minorEastAsia" w:cs="宋体"/>
          <w:kern w:val="1"/>
          <w:sz w:val="24"/>
          <w:szCs w:val="24"/>
        </w:rPr>
        <w:t>一、投标</w:t>
      </w:r>
      <w:r>
        <w:rPr>
          <w:rFonts w:asciiTheme="minorEastAsia" w:eastAsiaTheme="minorEastAsia" w:hAnsiTheme="minorEastAsia" w:cs="宋体" w:hint="eastAsia"/>
          <w:kern w:val="1"/>
          <w:sz w:val="24"/>
          <w:szCs w:val="24"/>
        </w:rPr>
        <w:t>报</w:t>
      </w:r>
      <w:r>
        <w:rPr>
          <w:rFonts w:asciiTheme="minorEastAsia" w:eastAsiaTheme="minorEastAsia" w:hAnsiTheme="minorEastAsia" w:cs="宋体"/>
          <w:kern w:val="1"/>
          <w:sz w:val="24"/>
          <w:szCs w:val="24"/>
        </w:rPr>
        <w:t>价</w:t>
      </w:r>
      <w:r>
        <w:rPr>
          <w:rFonts w:asciiTheme="minorEastAsia" w:eastAsiaTheme="minorEastAsia" w:hAnsiTheme="minorEastAsia" w:cs="宋体" w:hint="eastAsia"/>
          <w:kern w:val="1"/>
          <w:sz w:val="24"/>
          <w:szCs w:val="24"/>
        </w:rPr>
        <w:t>为国泰大厦</w:t>
      </w:r>
      <w:r>
        <w:rPr>
          <w:rFonts w:asciiTheme="minorEastAsia" w:eastAsiaTheme="minorEastAsia" w:hAnsiTheme="minorEastAsia" w:cs="宋体"/>
          <w:kern w:val="1"/>
          <w:sz w:val="24"/>
          <w:szCs w:val="24"/>
        </w:rPr>
        <w:t>中央空调系统除热泵主机及业主户内设备外其它工作于空调系统的设备设施、管道、管道附件、电气及仪表设施</w:t>
      </w:r>
      <w:r>
        <w:rPr>
          <w:rFonts w:asciiTheme="minorEastAsia" w:eastAsiaTheme="minorEastAsia" w:hAnsiTheme="minorEastAsia" w:cs="宋体" w:hint="eastAsia"/>
          <w:kern w:val="1"/>
          <w:sz w:val="24"/>
          <w:szCs w:val="24"/>
        </w:rPr>
        <w:t>维修</w:t>
      </w:r>
      <w:r>
        <w:rPr>
          <w:rFonts w:asciiTheme="minorEastAsia" w:eastAsiaTheme="minorEastAsia" w:hAnsiTheme="minorEastAsia" w:cs="宋体"/>
          <w:kern w:val="1"/>
          <w:sz w:val="24"/>
          <w:szCs w:val="24"/>
        </w:rPr>
        <w:t>维护保养</w:t>
      </w:r>
      <w:r>
        <w:rPr>
          <w:rFonts w:asciiTheme="minorEastAsia" w:eastAsiaTheme="minorEastAsia" w:hAnsiTheme="minorEastAsia" w:cs="宋体" w:hint="eastAsia"/>
          <w:kern w:val="1"/>
          <w:sz w:val="24"/>
          <w:szCs w:val="24"/>
        </w:rPr>
        <w:t>、国泰大厦专变电房运行管理及二级配电设备设施维修维护保养、公共区域设备设施（供电、照明）维修维护</w:t>
      </w:r>
      <w:r>
        <w:rPr>
          <w:rFonts w:asciiTheme="minorEastAsia" w:eastAsiaTheme="minorEastAsia" w:hAnsiTheme="minorEastAsia" w:cs="宋体"/>
          <w:kern w:val="1"/>
          <w:sz w:val="24"/>
          <w:szCs w:val="24"/>
        </w:rPr>
        <w:t>所需的一年费用，该费用包含工人基本工资、工资性补贴、工人辅助工资、职工</w:t>
      </w:r>
      <w:hyperlink r:id="rId10" w:tgtFrame="_blank" w:history="1">
        <w:r>
          <w:rPr>
            <w:rFonts w:asciiTheme="minorEastAsia" w:eastAsiaTheme="minorEastAsia" w:hAnsiTheme="minorEastAsia" w:cs="宋体"/>
            <w:kern w:val="1"/>
            <w:sz w:val="24"/>
            <w:szCs w:val="24"/>
          </w:rPr>
          <w:t>福利费</w:t>
        </w:r>
      </w:hyperlink>
      <w:r>
        <w:rPr>
          <w:rFonts w:asciiTheme="minorEastAsia" w:eastAsiaTheme="minorEastAsia" w:hAnsiTheme="minorEastAsia" w:cs="宋体"/>
          <w:kern w:val="1"/>
          <w:sz w:val="24"/>
          <w:szCs w:val="24"/>
        </w:rPr>
        <w:t>、国家法定假日加班费分摊、社会保险费、劳动保护费、管理费以及利润、税金等各种费用，招标方不</w:t>
      </w:r>
      <w:r>
        <w:rPr>
          <w:rFonts w:asciiTheme="minorEastAsia" w:eastAsiaTheme="minorEastAsia" w:hAnsiTheme="minorEastAsia" w:cs="宋体" w:hint="eastAsia"/>
          <w:kern w:val="1"/>
          <w:sz w:val="24"/>
          <w:szCs w:val="24"/>
        </w:rPr>
        <w:t>再</w:t>
      </w:r>
      <w:r>
        <w:rPr>
          <w:rFonts w:asciiTheme="minorEastAsia" w:eastAsiaTheme="minorEastAsia" w:hAnsiTheme="minorEastAsia" w:cs="宋体"/>
          <w:kern w:val="1"/>
          <w:sz w:val="24"/>
          <w:szCs w:val="24"/>
        </w:rPr>
        <w:t>承担投标方履行本项目合同所需发生的任何形式的其它费用。</w:t>
      </w:r>
    </w:p>
    <w:p w:rsidR="001F3D80" w:rsidRDefault="001F3D80">
      <w:pPr>
        <w:spacing w:line="360" w:lineRule="auto"/>
        <w:ind w:firstLine="482"/>
        <w:rPr>
          <w:rFonts w:asciiTheme="minorEastAsia" w:eastAsiaTheme="minorEastAsia" w:hAnsiTheme="minorEastAsia" w:cs="宋体"/>
          <w:b/>
          <w:kern w:val="1"/>
          <w:sz w:val="24"/>
          <w:szCs w:val="24"/>
        </w:rPr>
      </w:pPr>
    </w:p>
    <w:p w:rsidR="001F3D80" w:rsidRDefault="00886E69">
      <w:pPr>
        <w:spacing w:line="360" w:lineRule="auto"/>
        <w:ind w:firstLine="482"/>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二、投标报价方式</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1、投标人应按照招标文件中的格式完整、正确填写开标一览表。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2、报价货币为人民币。</w:t>
      </w:r>
    </w:p>
    <w:p w:rsidR="001F3D80" w:rsidRDefault="00886E69">
      <w:pPr>
        <w:spacing w:line="360" w:lineRule="auto"/>
        <w:ind w:firstLine="480"/>
        <w:rPr>
          <w:rFonts w:asciiTheme="minorEastAsia" w:eastAsiaTheme="minorEastAsia" w:hAnsiTheme="minorEastAsia" w:cs="宋体"/>
          <w:kern w:val="1"/>
          <w:sz w:val="24"/>
          <w:szCs w:val="24"/>
          <w:u w:val="single"/>
        </w:rPr>
      </w:pPr>
      <w:r>
        <w:rPr>
          <w:rFonts w:asciiTheme="minorEastAsia" w:eastAsiaTheme="minorEastAsia" w:hAnsiTheme="minorEastAsia" w:cs="宋体"/>
          <w:kern w:val="1"/>
          <w:sz w:val="24"/>
          <w:szCs w:val="24"/>
        </w:rPr>
        <w:t>3、本次招标，招标人对本项目设定最高限价为</w:t>
      </w:r>
      <w:r>
        <w:rPr>
          <w:rFonts w:ascii="宋体" w:eastAsia="宋体" w:hAnsi="宋体" w:cs="宋体" w:hint="eastAsia"/>
          <w:kern w:val="1"/>
          <w:sz w:val="24"/>
        </w:rPr>
        <w:t>（含税）</w:t>
      </w:r>
      <w:r>
        <w:rPr>
          <w:rFonts w:asciiTheme="minorEastAsia" w:eastAsiaTheme="minorEastAsia" w:hAnsiTheme="minorEastAsia" w:cs="宋体"/>
          <w:kern w:val="1"/>
          <w:sz w:val="24"/>
          <w:szCs w:val="24"/>
        </w:rPr>
        <w:t>￥</w:t>
      </w:r>
      <w:r w:rsidR="0013682A">
        <w:rPr>
          <w:rFonts w:asciiTheme="minorEastAsia" w:eastAsiaTheme="minorEastAsia" w:hAnsiTheme="minorEastAsia" w:cs="宋体" w:hint="eastAsia"/>
          <w:kern w:val="1"/>
          <w:sz w:val="24"/>
          <w:szCs w:val="24"/>
          <w:u w:val="single"/>
        </w:rPr>
        <w:t xml:space="preserve"> 360000</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kern w:val="1"/>
          <w:sz w:val="24"/>
          <w:szCs w:val="24"/>
        </w:rPr>
        <w:t>元</w:t>
      </w:r>
      <w:r w:rsidR="0013682A">
        <w:rPr>
          <w:rFonts w:asciiTheme="minorEastAsia" w:eastAsiaTheme="minorEastAsia" w:hAnsiTheme="minorEastAsia" w:cs="宋体" w:hint="eastAsia"/>
          <w:kern w:val="1"/>
          <w:sz w:val="24"/>
          <w:szCs w:val="24"/>
        </w:rPr>
        <w:t xml:space="preserve"> </w:t>
      </w:r>
      <w:r>
        <w:rPr>
          <w:rFonts w:asciiTheme="minorEastAsia" w:eastAsiaTheme="minorEastAsia" w:hAnsiTheme="minorEastAsia" w:cs="宋体" w:hint="eastAsia"/>
          <w:kern w:val="1"/>
          <w:sz w:val="24"/>
          <w:szCs w:val="24"/>
        </w:rPr>
        <w:t>（大写：</w:t>
      </w:r>
      <w:r w:rsidR="0013682A">
        <w:rPr>
          <w:rFonts w:asciiTheme="minorEastAsia" w:eastAsiaTheme="minorEastAsia" w:hAnsiTheme="minorEastAsia" w:cs="宋体" w:hint="eastAsia"/>
          <w:kern w:val="1"/>
          <w:sz w:val="24"/>
          <w:szCs w:val="24"/>
          <w:u w:val="single"/>
        </w:rPr>
        <w:t xml:space="preserve"> 叁拾陆万圆整</w:t>
      </w:r>
      <w:r w:rsidR="0013682A">
        <w:rPr>
          <w:rFonts w:asciiTheme="minorEastAsia" w:eastAsiaTheme="minorEastAsia" w:hAnsiTheme="minorEastAsia" w:cs="宋体"/>
          <w:kern w:val="1"/>
          <w:sz w:val="24"/>
          <w:szCs w:val="24"/>
          <w:u w:val="single"/>
        </w:rPr>
        <w:t>）</w:t>
      </w:r>
      <w:r>
        <w:rPr>
          <w:rFonts w:asciiTheme="minorEastAsia" w:eastAsiaTheme="minorEastAsia" w:hAnsiTheme="minorEastAsia" w:cs="宋体" w:hint="eastAsia"/>
          <w:kern w:val="1"/>
          <w:sz w:val="24"/>
          <w:szCs w:val="24"/>
        </w:rPr>
        <w:t>。高于此价格的为废标。</w:t>
      </w:r>
    </w:p>
    <w:p w:rsidR="001F3D80" w:rsidRDefault="00886E69">
      <w:pPr>
        <w:pStyle w:val="1"/>
        <w:numPr>
          <w:ilvl w:val="0"/>
          <w:numId w:val="0"/>
        </w:numPr>
        <w:spacing w:line="360" w:lineRule="auto"/>
        <w:rPr>
          <w:rFonts w:asciiTheme="minorEastAsia" w:eastAsiaTheme="minorEastAsia" w:hAnsiTheme="minorEastAsia" w:cs="宋体"/>
          <w:sz w:val="24"/>
          <w:szCs w:val="24"/>
          <w:lang w:val="zh-CN"/>
        </w:rPr>
      </w:pPr>
      <w:bookmarkStart w:id="37" w:name="_Toc288738811"/>
      <w:bookmarkStart w:id="38" w:name="_Toc288738343"/>
      <w:bookmarkStart w:id="39" w:name="_Toc483325674"/>
      <w:bookmarkEnd w:id="37"/>
      <w:bookmarkEnd w:id="38"/>
      <w:r>
        <w:rPr>
          <w:rFonts w:asciiTheme="minorEastAsia" w:eastAsiaTheme="minorEastAsia" w:hAnsiTheme="minorEastAsia" w:cs="宋体"/>
          <w:sz w:val="24"/>
          <w:szCs w:val="24"/>
          <w:lang w:val="zh-CN"/>
        </w:rPr>
        <w:lastRenderedPageBreak/>
        <w:t>第五章  招标、评审、评定成交</w:t>
      </w:r>
      <w:bookmarkEnd w:id="39"/>
    </w:p>
    <w:p w:rsidR="001F3D80" w:rsidRDefault="00886E69">
      <w:pPr>
        <w:spacing w:line="360" w:lineRule="auto"/>
        <w:ind w:firstLine="480"/>
        <w:rPr>
          <w:rFonts w:asciiTheme="minorEastAsia" w:eastAsiaTheme="minorEastAsia" w:hAnsiTheme="minorEastAsia" w:cs="宋体"/>
          <w:kern w:val="1"/>
          <w:sz w:val="24"/>
          <w:szCs w:val="24"/>
        </w:rPr>
      </w:pPr>
      <w:bookmarkStart w:id="40" w:name="_Toc288738424"/>
      <w:bookmarkStart w:id="41" w:name="_Toc288738350"/>
      <w:bookmarkStart w:id="42" w:name="_Toc288738818"/>
      <w:bookmarkStart w:id="43" w:name="_Toc288738813"/>
      <w:bookmarkStart w:id="44" w:name="_Toc288738419"/>
      <w:bookmarkStart w:id="45" w:name="_Toc288738345"/>
      <w:bookmarkStart w:id="46" w:name="_Toc288738812"/>
      <w:bookmarkStart w:id="47" w:name="_Toc288738418"/>
      <w:bookmarkStart w:id="48" w:name="_Toc288738344"/>
      <w:bookmarkEnd w:id="40"/>
      <w:bookmarkEnd w:id="41"/>
      <w:bookmarkEnd w:id="42"/>
      <w:bookmarkEnd w:id="43"/>
      <w:bookmarkEnd w:id="44"/>
      <w:bookmarkEnd w:id="45"/>
      <w:bookmarkEnd w:id="46"/>
      <w:bookmarkEnd w:id="47"/>
      <w:bookmarkEnd w:id="48"/>
      <w:r>
        <w:rPr>
          <w:rFonts w:asciiTheme="minorEastAsia" w:eastAsiaTheme="minorEastAsia" w:hAnsiTheme="minorEastAsia" w:cs="宋体" w:hint="eastAsia"/>
          <w:kern w:val="1"/>
          <w:sz w:val="24"/>
          <w:szCs w:val="24"/>
        </w:rPr>
        <w:t>一、本次评标人员由招标人单位评标工作小组成员组成，并填写相关表格（见附表七）。</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xml:space="preserve">二、评标办法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此次评标满分为100分，具体评分标准如下：</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中央空调维修养护服务价格满分为40分，最接近平均价的投标人得满分40分，其它投标人总报价比平均价每高出1％，扣减1分；其它投标人总报价比平均价每低于1％，扣减0.5分；不足1％的，按1％计，依次类推，直至扣完该项得分为止；</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应急响应满分3分。设有免费服务电话、固定服务电话、24小时应急响应电话的评3分；设有固定服务电话、24小时应急响应电话的评2分；只设有移动服务电话的1分；紧急服务响应时间低于24小时的评2分，符合24小时的评1分，高于24小时的评0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项目管理模式、人员配置满分10分。驻点维保人员持证情况评5分，驻点人数要求不低于5人，驻点人员必须提供制冷维修工操作证、高压电工进网作业许可证，每提供1人得1分，最高5分，无操作证不得分；其它管理模式和人员配置情况应写明本次招标的服务管理模式（需包括是否采取驻点服务、哪些项目和驻点、各级人员隶属关系等），满分5分，此项由评标小组成员根据具体情况打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企业管理制度、服务措施、信誉度情况满分10分。企业各级人员架构，对所派维保人员的服务情况如何控制、检查及评价，员工奖惩制度等，有哪些有效合理的服务措施，信誉度良好，无不良纪录，具备履约能力。此项由评标小组成员根据具体情况打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5．维保业绩满分5分。</w:t>
      </w:r>
      <w:r>
        <w:rPr>
          <w:rFonts w:ascii="宋体" w:eastAsia="宋体" w:hAnsi="宋体" w:cs="宋体" w:hint="eastAsia"/>
          <w:kern w:val="1"/>
          <w:sz w:val="24"/>
        </w:rPr>
        <w:t>提供</w:t>
      </w:r>
      <w:r>
        <w:rPr>
          <w:rFonts w:ascii="宋体" w:eastAsia="宋体" w:hAnsi="宋体" w:cs="宋体"/>
          <w:kern w:val="1"/>
          <w:sz w:val="24"/>
        </w:rPr>
        <w:t>2份维保合同得2分（至少2份，少于两份不得分），</w:t>
      </w:r>
      <w:r>
        <w:rPr>
          <w:rFonts w:asciiTheme="minorEastAsia" w:eastAsiaTheme="minorEastAsia" w:hAnsiTheme="minorEastAsia" w:cs="宋体" w:hint="eastAsia"/>
          <w:kern w:val="1"/>
          <w:sz w:val="24"/>
          <w:szCs w:val="24"/>
        </w:rPr>
        <w:t>每多提供1份加1分，最多5分；合同复印件须加盖投标单位红章。</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6．标书质量满分2分。目录内容对应易查找，真实、完整的填写响应招标要求情况一览表，评2分；目录不易查找，但能真实、完整的填写响应招标要求情况一览表的评1分；目录不易查找，未能真实、完整的填写响应招标要求情况一览表的评0分。</w:t>
      </w:r>
    </w:p>
    <w:p w:rsidR="001F3D80" w:rsidRDefault="00886E69">
      <w:pPr>
        <w:pStyle w:val="a4"/>
        <w:ind w:firstLineChars="150" w:firstLine="360"/>
        <w:rPr>
          <w:rFonts w:asciiTheme="minorEastAsia" w:eastAsiaTheme="minorEastAsia" w:hAnsiTheme="minorEastAsia"/>
          <w:szCs w:val="24"/>
        </w:rPr>
      </w:pPr>
      <w:r>
        <w:rPr>
          <w:rFonts w:asciiTheme="minorEastAsia" w:eastAsiaTheme="minorEastAsia" w:hAnsiTheme="minorEastAsia" w:hint="eastAsia"/>
          <w:szCs w:val="24"/>
          <w:lang w:val="en-US"/>
        </w:rPr>
        <w:t>7</w:t>
      </w:r>
      <w:r>
        <w:rPr>
          <w:rFonts w:asciiTheme="minorEastAsia" w:eastAsiaTheme="minorEastAsia" w:hAnsiTheme="minorEastAsia" w:hint="eastAsia"/>
          <w:szCs w:val="24"/>
        </w:rPr>
        <w:t>.  有偿服务满分为10分。其中业主户内有偿服务检修</w:t>
      </w:r>
      <w:r w:rsidR="00110C3D">
        <w:rPr>
          <w:rFonts w:asciiTheme="minorEastAsia" w:eastAsiaTheme="minorEastAsia" w:hAnsiTheme="minorEastAsia" w:hint="eastAsia"/>
          <w:szCs w:val="24"/>
        </w:rPr>
        <w:t>分项</w:t>
      </w:r>
      <w:r>
        <w:rPr>
          <w:rFonts w:asciiTheme="minorEastAsia" w:eastAsiaTheme="minorEastAsia" w:hAnsiTheme="minorEastAsia" w:hint="eastAsia"/>
          <w:szCs w:val="24"/>
        </w:rPr>
        <w:t>收费报价</w:t>
      </w:r>
      <w:r w:rsidR="00110C3D">
        <w:rPr>
          <w:rFonts w:asciiTheme="minorEastAsia" w:eastAsiaTheme="minorEastAsia" w:hAnsiTheme="minorEastAsia" w:hint="eastAsia"/>
          <w:szCs w:val="24"/>
        </w:rPr>
        <w:t>总和为平均价</w:t>
      </w:r>
      <w:r>
        <w:rPr>
          <w:rFonts w:asciiTheme="minorEastAsia" w:eastAsiaTheme="minorEastAsia" w:hAnsiTheme="minorEastAsia" w:hint="eastAsia"/>
          <w:szCs w:val="24"/>
        </w:rPr>
        <w:t>得5分,业主户内有偿服务检修分项收费报价总和比平均价每高出1％，扣减1分；业主户内有偿服务检修分项收费报价总和比平均价每低于1％，扣减0.5分；不足1％的，按1％计，依次类推，直至扣完该项得分为止</w:t>
      </w:r>
      <w:r>
        <w:rPr>
          <w:rFonts w:asciiTheme="minorEastAsia" w:eastAsiaTheme="minorEastAsia" w:hAnsiTheme="minorEastAsia" w:cs="宋体" w:hint="eastAsia"/>
          <w:kern w:val="1"/>
          <w:szCs w:val="24"/>
        </w:rPr>
        <w:t>；</w:t>
      </w:r>
      <w:r>
        <w:rPr>
          <w:rFonts w:asciiTheme="minorEastAsia" w:eastAsiaTheme="minorEastAsia" w:hAnsiTheme="minorEastAsia" w:hint="eastAsia"/>
          <w:szCs w:val="24"/>
        </w:rPr>
        <w:t>业主户内有偿服务部分每提供一项便民免费项目得1分，最高5分。</w:t>
      </w:r>
    </w:p>
    <w:p w:rsidR="001F3D80" w:rsidRDefault="001F3D80">
      <w:pPr>
        <w:pStyle w:val="a4"/>
        <w:ind w:firstLineChars="150" w:firstLine="360"/>
        <w:rPr>
          <w:rFonts w:asciiTheme="minorEastAsia" w:eastAsiaTheme="minorEastAsia" w:hAnsiTheme="minorEastAsia"/>
          <w:szCs w:val="24"/>
        </w:rPr>
      </w:pPr>
    </w:p>
    <w:p w:rsidR="001F3D80" w:rsidRDefault="00886E69">
      <w:pPr>
        <w:spacing w:line="360" w:lineRule="auto"/>
        <w:ind w:firstLineChars="150" w:firstLine="360"/>
        <w:rPr>
          <w:rFonts w:asciiTheme="minorEastAsia" w:eastAsiaTheme="minorEastAsia" w:hAnsiTheme="minorEastAsia" w:cs="宋体"/>
          <w:kern w:val="1"/>
          <w:sz w:val="24"/>
          <w:szCs w:val="24"/>
        </w:rPr>
      </w:pPr>
      <w:r>
        <w:rPr>
          <w:rFonts w:asciiTheme="minorEastAsia" w:eastAsiaTheme="minorEastAsia" w:hAnsiTheme="minorEastAsia" w:hint="eastAsia"/>
          <w:sz w:val="24"/>
          <w:szCs w:val="24"/>
        </w:rPr>
        <w:t>8.服务品质满分为20分。投标人须现场考察后制定适合本项目的服务方案。此项由评标小组成员根据具体服务承诺情况打分。</w:t>
      </w:r>
    </w:p>
    <w:p w:rsidR="001F3D80" w:rsidRDefault="00886E69">
      <w:pPr>
        <w:spacing w:line="360" w:lineRule="auto"/>
        <w:ind w:firstLine="482"/>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三、评审、评定成交：</w:t>
      </w:r>
      <w:r>
        <w:rPr>
          <w:rFonts w:asciiTheme="minorEastAsia" w:eastAsiaTheme="minorEastAsia" w:hAnsiTheme="minorEastAsia" w:cs="宋体" w:hint="eastAsia"/>
          <w:kern w:val="1"/>
          <w:sz w:val="24"/>
          <w:szCs w:val="24"/>
        </w:rPr>
        <w:t>得分最高者即为中标单位。</w:t>
      </w:r>
    </w:p>
    <w:p w:rsidR="001F3D80" w:rsidRDefault="00886E69">
      <w:pPr>
        <w:spacing w:line="360" w:lineRule="auto"/>
        <w:ind w:firstLine="482"/>
        <w:rPr>
          <w:rFonts w:asciiTheme="minorEastAsia" w:eastAsiaTheme="minorEastAsia" w:hAnsiTheme="minorEastAsia" w:cs="宋体"/>
          <w:kern w:val="1"/>
          <w:sz w:val="24"/>
          <w:szCs w:val="24"/>
        </w:rPr>
      </w:pPr>
      <w:bookmarkStart w:id="49" w:name="_Toc288738819"/>
      <w:bookmarkStart w:id="50" w:name="_Toc288738425"/>
      <w:bookmarkStart w:id="51" w:name="_Toc288738351"/>
      <w:bookmarkEnd w:id="49"/>
      <w:bookmarkEnd w:id="50"/>
      <w:bookmarkEnd w:id="51"/>
      <w:r>
        <w:rPr>
          <w:rFonts w:asciiTheme="minorEastAsia" w:eastAsiaTheme="minorEastAsia" w:hAnsiTheme="minorEastAsia" w:cs="宋体"/>
          <w:kern w:val="1"/>
          <w:sz w:val="24"/>
          <w:szCs w:val="24"/>
        </w:rPr>
        <w:t>四、投标文件的澄清</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1、为了有助于投标文件的审查、评价和比较，招标小组可以书面方式要求投标人对投标文件中含义不明确、对同类问题表述不一致或者明显文字和计算错误的内容作必要的澄清、说明或者补正。</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2、投标文件中的大写金额和小写金额不一致时的，以大写金额为准；单价乘数量不等于总价，</w:t>
      </w:r>
      <w:r>
        <w:rPr>
          <w:rFonts w:asciiTheme="minorEastAsia" w:eastAsiaTheme="minorEastAsia" w:hAnsiTheme="minorEastAsia" w:cs="宋体" w:hint="eastAsia"/>
          <w:kern w:val="1"/>
          <w:sz w:val="24"/>
          <w:szCs w:val="24"/>
        </w:rPr>
        <w:t>但</w:t>
      </w:r>
      <w:r>
        <w:rPr>
          <w:rFonts w:asciiTheme="minorEastAsia" w:eastAsiaTheme="minorEastAsia" w:hAnsiTheme="minorEastAsia" w:cs="宋体"/>
          <w:kern w:val="1"/>
          <w:sz w:val="24"/>
          <w:szCs w:val="24"/>
        </w:rPr>
        <w:t>数量符合招标文件要求，以单价乘数量计算</w:t>
      </w:r>
      <w:r>
        <w:rPr>
          <w:rFonts w:asciiTheme="minorEastAsia" w:eastAsiaTheme="minorEastAsia" w:hAnsiTheme="minorEastAsia" w:cs="宋体" w:hint="eastAsia"/>
          <w:kern w:val="1"/>
          <w:sz w:val="24"/>
          <w:szCs w:val="24"/>
        </w:rPr>
        <w:t>出的</w:t>
      </w:r>
      <w:r>
        <w:rPr>
          <w:rFonts w:asciiTheme="minorEastAsia" w:eastAsiaTheme="minorEastAsia" w:hAnsiTheme="minorEastAsia" w:cs="宋体"/>
          <w:kern w:val="1"/>
          <w:sz w:val="24"/>
          <w:szCs w:val="24"/>
        </w:rPr>
        <w:t>金额为准；单价金额小数点有明细错位的，应以总价为准，并修改单价；对不同文字文本投标文件的解释发生异议的，以中文文本为准。</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3、所有澄清或说明必须以书面方式</w:t>
      </w:r>
      <w:r>
        <w:rPr>
          <w:rFonts w:asciiTheme="minorEastAsia" w:eastAsiaTheme="minorEastAsia" w:hAnsiTheme="minorEastAsia" w:cs="宋体" w:hint="eastAsia"/>
          <w:kern w:val="1"/>
          <w:sz w:val="24"/>
          <w:szCs w:val="24"/>
        </w:rPr>
        <w:t>提交</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并</w:t>
      </w:r>
      <w:r>
        <w:rPr>
          <w:rFonts w:asciiTheme="minorEastAsia" w:eastAsiaTheme="minorEastAsia" w:hAnsiTheme="minorEastAsia" w:cs="宋体"/>
          <w:kern w:val="1"/>
          <w:sz w:val="24"/>
          <w:szCs w:val="24"/>
        </w:rPr>
        <w:t>由法定代表人或其代理人签名或盖章。</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kern w:val="1"/>
          <w:sz w:val="24"/>
          <w:szCs w:val="24"/>
        </w:rPr>
        <w:t>4、投标人拒不按照招标小组要求作出澄清、说明或者补正的，作为无效投标处理。</w:t>
      </w:r>
    </w:p>
    <w:p w:rsidR="001F3D80" w:rsidRDefault="00886E69">
      <w:pPr>
        <w:spacing w:line="360" w:lineRule="auto"/>
        <w:ind w:firstLine="482"/>
        <w:rPr>
          <w:rFonts w:asciiTheme="minorEastAsia" w:eastAsiaTheme="minorEastAsia" w:hAnsiTheme="minorEastAsia" w:cs="宋体"/>
          <w:kern w:val="1"/>
          <w:sz w:val="24"/>
          <w:szCs w:val="24"/>
        </w:rPr>
      </w:pPr>
      <w:bookmarkStart w:id="52" w:name="_Toc288738820"/>
      <w:bookmarkStart w:id="53" w:name="_Toc288738426"/>
      <w:bookmarkStart w:id="54" w:name="_Toc288738352"/>
      <w:bookmarkEnd w:id="52"/>
      <w:bookmarkEnd w:id="53"/>
      <w:bookmarkEnd w:id="54"/>
      <w:r>
        <w:rPr>
          <w:rFonts w:asciiTheme="minorEastAsia" w:eastAsiaTheme="minorEastAsia" w:hAnsiTheme="minorEastAsia" w:cs="宋体"/>
          <w:kern w:val="1"/>
          <w:sz w:val="24"/>
          <w:szCs w:val="24"/>
        </w:rPr>
        <w:t>五、评审中</w:t>
      </w:r>
      <w:r>
        <w:rPr>
          <w:rFonts w:asciiTheme="minorEastAsia" w:eastAsiaTheme="minorEastAsia" w:hAnsiTheme="minorEastAsia" w:cs="宋体" w:hint="eastAsia"/>
          <w:kern w:val="1"/>
          <w:sz w:val="24"/>
          <w:szCs w:val="24"/>
        </w:rPr>
        <w:t>出现</w:t>
      </w:r>
      <w:r>
        <w:rPr>
          <w:rFonts w:asciiTheme="minorEastAsia" w:eastAsiaTheme="minorEastAsia" w:hAnsiTheme="minorEastAsia" w:cs="宋体"/>
          <w:kern w:val="1"/>
          <w:sz w:val="24"/>
          <w:szCs w:val="24"/>
        </w:rPr>
        <w:t>终止招标活动的情</w:t>
      </w:r>
      <w:r>
        <w:rPr>
          <w:rFonts w:asciiTheme="minorEastAsia" w:eastAsiaTheme="minorEastAsia" w:hAnsiTheme="minorEastAsia" w:cs="宋体" w:hint="eastAsia"/>
          <w:kern w:val="1"/>
          <w:sz w:val="24"/>
          <w:szCs w:val="24"/>
        </w:rPr>
        <w:t>形：</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1、因情况变化，不再符合规定的招标方式适用情形的</w:t>
      </w:r>
      <w:r>
        <w:rPr>
          <w:rFonts w:asciiTheme="minorEastAsia" w:eastAsiaTheme="minorEastAsia" w:hAnsiTheme="minorEastAsia" w:cs="宋体" w:hint="eastAsia"/>
          <w:kern w:val="1"/>
          <w:sz w:val="24"/>
          <w:szCs w:val="24"/>
        </w:rPr>
        <w:t>；</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lastRenderedPageBreak/>
        <w:t>2、出现影响采购公正的违法、违规行为的；</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3、投标人的报价均超过了采购预算，招标人不能支付的；</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kern w:val="1"/>
          <w:sz w:val="24"/>
          <w:szCs w:val="24"/>
        </w:rPr>
        <w:t>4、因重大变故，采购任务取消的。</w:t>
      </w:r>
    </w:p>
    <w:p w:rsidR="001F3D80" w:rsidRDefault="00886E69">
      <w:pPr>
        <w:spacing w:line="360" w:lineRule="auto"/>
        <w:ind w:firstLine="482"/>
        <w:rPr>
          <w:rFonts w:asciiTheme="minorEastAsia" w:eastAsiaTheme="minorEastAsia" w:hAnsiTheme="minorEastAsia" w:cs="宋体"/>
          <w:b/>
          <w:kern w:val="1"/>
          <w:sz w:val="24"/>
          <w:szCs w:val="24"/>
        </w:rPr>
      </w:pPr>
      <w:bookmarkStart w:id="55" w:name="_Toc288738822"/>
      <w:bookmarkStart w:id="56" w:name="_Toc288738428"/>
      <w:bookmarkStart w:id="57" w:name="_Toc288738354"/>
      <w:bookmarkEnd w:id="55"/>
      <w:bookmarkEnd w:id="56"/>
      <w:bookmarkEnd w:id="57"/>
      <w:r>
        <w:rPr>
          <w:rFonts w:asciiTheme="minorEastAsia" w:eastAsiaTheme="minorEastAsia" w:hAnsiTheme="minorEastAsia" w:cs="宋体"/>
          <w:kern w:val="1"/>
          <w:sz w:val="24"/>
          <w:szCs w:val="24"/>
        </w:rPr>
        <w:t>六、授予合同，合同条款</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1、</w:t>
      </w:r>
      <w:r>
        <w:rPr>
          <w:rFonts w:asciiTheme="minorEastAsia" w:eastAsiaTheme="minorEastAsia" w:hAnsiTheme="minorEastAsia" w:cs="宋体" w:hint="eastAsia"/>
          <w:kern w:val="1"/>
          <w:sz w:val="24"/>
          <w:szCs w:val="24"/>
        </w:rPr>
        <w:t>中标投标人应当在中标公告发出之日起的十日内与招标人签订合同。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2、中标投标人应按招标人要求的时间、地点派代表前来与招标人商谈签订合同</w:t>
      </w:r>
      <w:r>
        <w:rPr>
          <w:rFonts w:asciiTheme="minorEastAsia" w:eastAsiaTheme="minorEastAsia" w:hAnsiTheme="minorEastAsia" w:cs="宋体" w:hint="eastAsia"/>
          <w:kern w:val="1"/>
          <w:sz w:val="24"/>
          <w:szCs w:val="24"/>
        </w:rPr>
        <w:t>的具体事宜</w:t>
      </w:r>
      <w:r>
        <w:rPr>
          <w:rFonts w:asciiTheme="minorEastAsia" w:eastAsiaTheme="minorEastAsia" w:hAnsiTheme="minorEastAsia" w:cs="宋体"/>
          <w:kern w:val="1"/>
          <w:sz w:val="24"/>
          <w:szCs w:val="24"/>
        </w:rPr>
        <w:t>。招标文件、中标投标人的投标文件及澄清文件等，均为签订合同的依据。</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3、招标人在授予合同时有权对“投标文件”中的货物及配置在合法范围内进行调整。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4、中标投标人因不可抗力导致无法按期签订合同的，应当在不可抗力发生之日起5日内提出，并提供书面证据，招标人及中标投标人互不承担任何责任及损失。如中标投标人无正当理由未按期签订合同的，视为自动放弃中标资格，并承担违约责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5、服务价款支付：第一个采暖期/制冷期结束，系统正常工作，付合同款的</w:t>
      </w:r>
      <w:r>
        <w:rPr>
          <w:rFonts w:asciiTheme="minorEastAsia" w:eastAsiaTheme="minorEastAsia" w:hAnsiTheme="minorEastAsia" w:cs="宋体" w:hint="eastAsia"/>
          <w:kern w:val="1"/>
          <w:sz w:val="24"/>
          <w:szCs w:val="24"/>
        </w:rPr>
        <w:t>40</w:t>
      </w:r>
      <w:r>
        <w:rPr>
          <w:rFonts w:asciiTheme="minorEastAsia" w:eastAsiaTheme="minorEastAsia" w:hAnsiTheme="minorEastAsia" w:cs="宋体"/>
          <w:kern w:val="1"/>
          <w:sz w:val="24"/>
          <w:szCs w:val="24"/>
        </w:rPr>
        <w:t>％；第二个采暖期/制冷期结束，系统正常工作，付合同款的</w:t>
      </w:r>
      <w:r>
        <w:rPr>
          <w:rFonts w:asciiTheme="minorEastAsia" w:eastAsiaTheme="minorEastAsia" w:hAnsiTheme="minorEastAsia" w:cs="宋体" w:hint="eastAsia"/>
          <w:kern w:val="1"/>
          <w:sz w:val="24"/>
          <w:szCs w:val="24"/>
        </w:rPr>
        <w:t>40</w:t>
      </w:r>
      <w:r>
        <w:rPr>
          <w:rFonts w:asciiTheme="minorEastAsia" w:eastAsiaTheme="minorEastAsia" w:hAnsiTheme="minorEastAsia" w:cs="宋体"/>
          <w:kern w:val="1"/>
          <w:sz w:val="24"/>
          <w:szCs w:val="24"/>
        </w:rPr>
        <w:t>％；第三个采暖期/制冷期系统开始正常工作或与下一个运行维保单位顺利交接后付清剩余合同款。</w:t>
      </w:r>
    </w:p>
    <w:p w:rsidR="001F3D80" w:rsidRDefault="00886E69">
      <w:pPr>
        <w:pStyle w:val="1"/>
        <w:numPr>
          <w:ilvl w:val="0"/>
          <w:numId w:val="0"/>
        </w:numPr>
        <w:spacing w:line="360" w:lineRule="auto"/>
        <w:rPr>
          <w:rFonts w:asciiTheme="minorEastAsia" w:eastAsiaTheme="minorEastAsia" w:hAnsiTheme="minorEastAsia" w:cs="宋体"/>
          <w:sz w:val="24"/>
          <w:szCs w:val="24"/>
          <w:lang w:val="zh-CN"/>
        </w:rPr>
      </w:pPr>
      <w:bookmarkStart w:id="58" w:name="_Toc288767601"/>
      <w:bookmarkStart w:id="59" w:name="_Toc288738833"/>
      <w:bookmarkStart w:id="60" w:name="_Toc288738391"/>
      <w:bookmarkStart w:id="61" w:name="_Toc288738824"/>
      <w:bookmarkStart w:id="62" w:name="_Toc288738355"/>
      <w:bookmarkStart w:id="63" w:name="_Toc483325675"/>
      <w:bookmarkEnd w:id="58"/>
      <w:bookmarkEnd w:id="59"/>
      <w:bookmarkEnd w:id="60"/>
      <w:bookmarkEnd w:id="61"/>
      <w:bookmarkEnd w:id="62"/>
      <w:r>
        <w:rPr>
          <w:rFonts w:asciiTheme="minorEastAsia" w:eastAsiaTheme="minorEastAsia" w:hAnsiTheme="minorEastAsia" w:cs="宋体"/>
          <w:sz w:val="24"/>
          <w:szCs w:val="24"/>
          <w:lang w:val="zh-CN"/>
        </w:rPr>
        <w:lastRenderedPageBreak/>
        <w:t>第六章 招标要求</w:t>
      </w:r>
      <w:bookmarkEnd w:id="63"/>
    </w:p>
    <w:p w:rsidR="001F3D80" w:rsidRDefault="00886E69">
      <w:pPr>
        <w:spacing w:line="360" w:lineRule="auto"/>
        <w:ind w:firstLine="480"/>
        <w:rPr>
          <w:rFonts w:asciiTheme="minorEastAsia" w:eastAsiaTheme="minorEastAsia" w:hAnsiTheme="minorEastAsia" w:cs="宋体"/>
          <w:kern w:val="1"/>
          <w:sz w:val="24"/>
          <w:szCs w:val="24"/>
        </w:rPr>
      </w:pPr>
      <w:bookmarkStart w:id="64" w:name="_Toc468365793"/>
      <w:bookmarkStart w:id="65" w:name="_Toc468365792"/>
      <w:bookmarkEnd w:id="64"/>
      <w:bookmarkEnd w:id="65"/>
      <w:r>
        <w:rPr>
          <w:rFonts w:asciiTheme="minorEastAsia" w:eastAsiaTheme="minorEastAsia" w:hAnsiTheme="minorEastAsia" w:cs="宋体" w:hint="eastAsia"/>
          <w:kern w:val="1"/>
          <w:sz w:val="24"/>
          <w:szCs w:val="24"/>
        </w:rPr>
        <w:t>一、中央空调系统维保服务要求</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xml:space="preserve">中央空调系统在运行季节来临前,需提前一个月做好开机前的准备工作.具体内容如下:       </w:t>
      </w:r>
    </w:p>
    <w:p w:rsidR="001F3D80" w:rsidRDefault="00886E69">
      <w:pPr>
        <w:spacing w:line="360" w:lineRule="auto"/>
        <w:ind w:firstLine="480"/>
        <w:rPr>
          <w:rFonts w:asciiTheme="minorEastAsia" w:eastAsiaTheme="minorEastAsia" w:hAnsiTheme="minorEastAsia" w:cs="宋体"/>
          <w:color w:val="FF0000"/>
          <w:kern w:val="1"/>
          <w:sz w:val="24"/>
          <w:szCs w:val="24"/>
        </w:rPr>
      </w:pPr>
      <w:r>
        <w:rPr>
          <w:rFonts w:asciiTheme="minorEastAsia" w:eastAsiaTheme="minorEastAsia" w:hAnsiTheme="minorEastAsia" w:cs="宋体" w:hint="eastAsia"/>
          <w:kern w:val="1"/>
          <w:sz w:val="24"/>
          <w:szCs w:val="24"/>
        </w:rPr>
        <w:t>1、进行地源热泵机组、直燃型溴化锂机组及管网阀门制冷/热模式的切换工作。保证地源热泵机组及直燃型溴化锂机组正常运行及业主正常使用。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2、检查各机器线控器是否正常,连接线是否完好,制冷/热系统（氟路压力）运行是否正常,电路是否正常。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3、各进、回水循环管网过滤器检查清洗。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3、检查进出循环水管网接头及闸阀处有无渗漏水痕迹并及时处理(以业主进户门为界)。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4、检查冷却塔内有无结垢现象并清洗,板式热交换器结垢情况检查并清洗。</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5、测量泵及风机的电动机绝缘,试运行检查泵的出力情况.检查泵、电机、风机及管路的噪音和振动情况，发现异常及时停机维护检修，保证各电动机运行正常。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6、水循环各阀门开闭操作是否正常，阀门及管路有无渗漏、锈蚀现象(以业主进户门为界)。地缘侧管网渗漏检测，发现隐蔽工程变渗漏管网支路及时关闭。</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7、加压泵及动力控制柜保持运行正常。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8、待各设备检查完好，空调系统开机试运行正常后，方可进入备用状态。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9、保持各阀门工作正常，阀杆加油清洁。</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10、感温传感器及高、低压力传感器显示、保护系统运行正常。</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11、业主户内空调管网设备维修维护(以业主进户门为界)。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12、各楼层回水管道上静态平衡阀的调节，保证有效运行。</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13、各楼层新风机组电动执行器的检查及维修维护。</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14、对国泰大厦地源热泵系统热泵主机、直燃性溴化锂主机、自控系统运行按规定值班并记录运行参数，分析运行记录，做好《地源热泵空调机组运行记录表》及《直燃型溴化锂机组运行记录表》。</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二、专变电房及附属设施设备运行维保服务要求</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1、变配电房应安排持有高压进网作业证的专人按规范要求巡查，不得发生无人值班的现象。值班期间，禁止无关人员进入，对因公需要进入的外来人员必须进行登记。</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2、值班人员应定时（2小时）抄表一次，记录应准确无误。</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3、当发生停电或出现故障时，值班人员应首先进行处理，并立即报告上级主管。</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4、保证国泰大厦1#、2#变配电房设备设施及楼宇公共部分的配电系统设施设备的正常运行及维修维护保养工作（包含楼层二次配电部分）。</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5、保证街面亮化、地下车库、各楼层公共照明等设施设备完好并及时维修维护。对招标方自有房屋电气设备设施维修维护。</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三、维保服务人员作息时间及人数服务要求</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1、常日班   上午8：00</w:t>
      </w:r>
      <w:r>
        <w:rPr>
          <w:rFonts w:asciiTheme="minorEastAsia" w:eastAsiaTheme="minorEastAsia" w:hAnsiTheme="minorEastAsia" w:cs="宋体"/>
          <w:kern w:val="1"/>
          <w:sz w:val="24"/>
          <w:szCs w:val="24"/>
        </w:rPr>
        <w:t>—</w:t>
      </w:r>
      <w:r>
        <w:rPr>
          <w:rFonts w:asciiTheme="minorEastAsia" w:eastAsiaTheme="minorEastAsia" w:hAnsiTheme="minorEastAsia" w:cs="宋体" w:hint="eastAsia"/>
          <w:kern w:val="1"/>
          <w:sz w:val="24"/>
          <w:szCs w:val="24"/>
        </w:rPr>
        <w:t>11：30   下午14：00--17：00   一人（领班）</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2、上午班    7：30--14：00     二人</w:t>
      </w:r>
    </w:p>
    <w:p w:rsidR="001F3D80" w:rsidRDefault="00886E69">
      <w:pPr>
        <w:spacing w:line="360" w:lineRule="auto"/>
        <w:ind w:leftChars="150" w:left="690" w:hangingChars="150" w:hanging="3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3、下午班    13：30--20：00</w:t>
      </w:r>
    </w:p>
    <w:p w:rsidR="001F3D80" w:rsidRDefault="00886E69">
      <w:pPr>
        <w:spacing w:line="360" w:lineRule="auto"/>
        <w:ind w:leftChars="300" w:left="66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以上人员配置及作息时间根据工作需要及夏、冬季运行特点可作适当调整，中标人需服从招标方统一调度安排。</w:t>
      </w:r>
    </w:p>
    <w:p w:rsidR="001F3D80" w:rsidRDefault="001F3D80">
      <w:pPr>
        <w:spacing w:line="360" w:lineRule="auto"/>
        <w:ind w:leftChars="150" w:left="690" w:hangingChars="150" w:hanging="360"/>
        <w:rPr>
          <w:rFonts w:asciiTheme="minorEastAsia" w:eastAsiaTheme="minorEastAsia" w:hAnsiTheme="minorEastAsia" w:cs="宋体"/>
          <w:kern w:val="1"/>
          <w:sz w:val="24"/>
          <w:szCs w:val="24"/>
        </w:rPr>
      </w:pPr>
    </w:p>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四、中央空调运行中的定期巡回检查工作内容及周期</w:t>
      </w:r>
    </w:p>
    <w:tbl>
      <w:tblPr>
        <w:tblW w:w="8522" w:type="dxa"/>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992"/>
        <w:gridCol w:w="2131"/>
        <w:gridCol w:w="2131"/>
      </w:tblGrid>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设备名称</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周</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月</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jc w:val="cente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备注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各配电箱、柜</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1F3D80">
            <w:pPr>
              <w:spacing w:line="360" w:lineRule="auto"/>
              <w:ind w:firstLine="480"/>
              <w:rPr>
                <w:rFonts w:asciiTheme="minorEastAsia" w:eastAsiaTheme="minorEastAsia" w:hAnsiTheme="minorEastAsia" w:cs="宋体"/>
                <w:kern w:val="1"/>
                <w:sz w:val="24"/>
                <w:szCs w:val="24"/>
              </w:rPr>
            </w:pP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周检查、半年保养</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排气设施</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工况、结垢</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冷却塔</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运转平稳</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过滤器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结垢状况</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阀门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关断性能</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循环水软管及接头</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有无渗漏现象</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压力表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指示是否正确</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温度计</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指示是否正确</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循环水泵+电机</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噪音 电流 振动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循环水质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PH值  杂质</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冷凝水排水</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是否畅通</w:t>
            </w:r>
          </w:p>
        </w:tc>
      </w:tr>
      <w:tr w:rsidR="001F3D80">
        <w:tc>
          <w:tcPr>
            <w:tcW w:w="2268"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温控器、传感器</w:t>
            </w:r>
          </w:p>
        </w:tc>
        <w:tc>
          <w:tcPr>
            <w:tcW w:w="1992"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 </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w:t>
            </w:r>
          </w:p>
        </w:tc>
        <w:tc>
          <w:tcPr>
            <w:tcW w:w="2131" w:type="dxa"/>
            <w:tcBorders>
              <w:top w:val="single" w:sz="4" w:space="0" w:color="auto"/>
              <w:left w:val="single" w:sz="4" w:space="0" w:color="auto"/>
              <w:bottom w:val="single" w:sz="4" w:space="0" w:color="auto"/>
              <w:right w:val="single" w:sz="4" w:space="0" w:color="auto"/>
            </w:tcBorders>
            <w:vAlign w:val="center"/>
          </w:tcPr>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工况</w:t>
            </w:r>
          </w:p>
        </w:tc>
      </w:tr>
    </w:tbl>
    <w:p w:rsidR="001F3D80" w:rsidRDefault="001F3D80">
      <w:pPr>
        <w:spacing w:line="360" w:lineRule="auto"/>
        <w:ind w:firstLine="480"/>
        <w:rPr>
          <w:rFonts w:asciiTheme="minorEastAsia" w:eastAsiaTheme="minorEastAsia" w:hAnsiTheme="minorEastAsia" w:cs="宋体"/>
          <w:kern w:val="1"/>
          <w:sz w:val="24"/>
          <w:szCs w:val="24"/>
        </w:rPr>
      </w:pP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lastRenderedPageBreak/>
        <w:t>五、运行期结束后的维保工作内容</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1、检查各循环水路有无渗漏，各种阀门、管路、支架有无锈蚀，冷却塔内的结垢状况分析，管路有无损伤、缺失，做好冬季防冻。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2、循环水质检查、分析。（冷却水+循环水）</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3、中央空调加压及循环系统控制柜维修维护保养。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4、自动排气设施清洗、保养。</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以上三阶段的工作内容及标准，维保单位应编制成工作表，反映检查维修工作情况，</w:t>
      </w:r>
      <w:r>
        <w:rPr>
          <w:rFonts w:ascii="宋体" w:eastAsia="宋体" w:hAnsi="宋体" w:cs="宋体" w:hint="eastAsia"/>
          <w:kern w:val="1"/>
          <w:sz w:val="24"/>
        </w:rPr>
        <w:t>经招标人</w:t>
      </w:r>
      <w:r>
        <w:rPr>
          <w:rFonts w:asciiTheme="minorEastAsia" w:eastAsiaTheme="minorEastAsia" w:hAnsiTheme="minorEastAsia" w:cs="宋体" w:hint="eastAsia"/>
          <w:kern w:val="1"/>
          <w:sz w:val="24"/>
          <w:szCs w:val="24"/>
        </w:rPr>
        <w:t>检查确认并存档。 </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六、在维保过程中，包含各系统发生故障及时修理、排除。</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检测、保养过程中，如发现零配件磨损或运行参数超标需调整、更换或清洗时，应及时告知</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承担费用，经</w:t>
      </w:r>
      <w:r>
        <w:rPr>
          <w:rFonts w:ascii="宋体" w:eastAsia="宋体" w:hAnsi="宋体" w:cs="宋体" w:hint="eastAsia"/>
          <w:kern w:val="1"/>
          <w:sz w:val="24"/>
        </w:rPr>
        <w:t>招标人</w:t>
      </w:r>
      <w:r>
        <w:rPr>
          <w:rFonts w:asciiTheme="minorEastAsia" w:eastAsiaTheme="minorEastAsia" w:hAnsiTheme="minorEastAsia" w:cs="宋体" w:hint="eastAsia"/>
          <w:kern w:val="1"/>
          <w:sz w:val="24"/>
          <w:szCs w:val="24"/>
        </w:rPr>
        <w:t>许可后及时完成工作。维修保养时自理各种维修工具。</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七、以业主进户门为界指户外部分为本次投标报价部分，户内为有偿服务部分。</w:t>
      </w:r>
    </w:p>
    <w:p w:rsidR="001F3D80" w:rsidRDefault="00886E69">
      <w:pPr>
        <w:spacing w:line="360" w:lineRule="auto"/>
        <w:ind w:firstLine="480"/>
        <w:rPr>
          <w:rFonts w:asciiTheme="minorEastAsia" w:eastAsiaTheme="minorEastAsia" w:hAnsiTheme="minorEastAsia" w:cs="宋体"/>
          <w:b/>
          <w:kern w:val="1"/>
          <w:sz w:val="24"/>
          <w:szCs w:val="24"/>
        </w:rPr>
      </w:pPr>
      <w:r>
        <w:rPr>
          <w:rFonts w:asciiTheme="minorEastAsia" w:eastAsiaTheme="minorEastAsia" w:hAnsiTheme="minorEastAsia" w:cs="宋体" w:hint="eastAsia"/>
          <w:kern w:val="1"/>
          <w:sz w:val="24"/>
          <w:szCs w:val="24"/>
        </w:rPr>
        <w:t>投标单位应根据项目的实际情况投标报价，报价</w:t>
      </w:r>
      <w:r>
        <w:rPr>
          <w:rFonts w:ascii="宋体" w:eastAsia="宋体" w:hAnsi="宋体" w:cs="宋体" w:hint="eastAsia"/>
          <w:kern w:val="1"/>
          <w:sz w:val="24"/>
        </w:rPr>
        <w:t>中应包含投标单位</w:t>
      </w:r>
      <w:r>
        <w:rPr>
          <w:rFonts w:asciiTheme="minorEastAsia" w:eastAsiaTheme="minorEastAsia" w:hAnsiTheme="minorEastAsia" w:cs="宋体" w:hint="eastAsia"/>
          <w:kern w:val="1"/>
          <w:sz w:val="24"/>
          <w:szCs w:val="24"/>
        </w:rPr>
        <w:t>为保证国泰大厦空调系统稳定运行、业主正常使用及专变配电房运行管理及附属电气设施设备</w:t>
      </w:r>
      <w:r>
        <w:rPr>
          <w:rFonts w:ascii="宋体" w:eastAsia="宋体" w:hAnsi="宋体" w:cs="宋体" w:hint="eastAsia"/>
          <w:kern w:val="1"/>
          <w:sz w:val="24"/>
        </w:rPr>
        <w:t>进行的</w:t>
      </w:r>
      <w:r>
        <w:rPr>
          <w:rFonts w:asciiTheme="minorEastAsia" w:eastAsiaTheme="minorEastAsia" w:hAnsiTheme="minorEastAsia" w:cs="宋体" w:hint="eastAsia"/>
          <w:kern w:val="1"/>
          <w:sz w:val="24"/>
          <w:szCs w:val="24"/>
        </w:rPr>
        <w:t>所有维修维护保养服务内容</w:t>
      </w:r>
      <w:r>
        <w:rPr>
          <w:rFonts w:ascii="宋体" w:eastAsia="宋体" w:hAnsi="宋体" w:cs="宋体" w:hint="eastAsia"/>
          <w:kern w:val="1"/>
          <w:sz w:val="24"/>
        </w:rPr>
        <w:t>的费用</w:t>
      </w:r>
      <w:r>
        <w:rPr>
          <w:rFonts w:asciiTheme="minorEastAsia" w:eastAsiaTheme="minorEastAsia" w:hAnsiTheme="minorEastAsia" w:cs="宋体" w:hint="eastAsia"/>
          <w:kern w:val="1"/>
          <w:sz w:val="24"/>
          <w:szCs w:val="24"/>
        </w:rPr>
        <w:t>。</w:t>
      </w:r>
    </w:p>
    <w:p w:rsidR="001F3D80" w:rsidRDefault="00886E69">
      <w:pPr>
        <w:pStyle w:val="1"/>
        <w:numPr>
          <w:ilvl w:val="0"/>
          <w:numId w:val="0"/>
        </w:numPr>
        <w:spacing w:line="360" w:lineRule="auto"/>
        <w:ind w:left="851"/>
        <w:rPr>
          <w:rFonts w:asciiTheme="minorEastAsia" w:eastAsiaTheme="minorEastAsia" w:hAnsiTheme="minorEastAsia" w:cs="宋体"/>
          <w:sz w:val="24"/>
          <w:szCs w:val="24"/>
        </w:rPr>
      </w:pPr>
      <w:bookmarkStart w:id="66" w:name="_Toc483325676"/>
      <w:r>
        <w:rPr>
          <w:rFonts w:asciiTheme="minorEastAsia" w:eastAsiaTheme="minorEastAsia" w:hAnsiTheme="minorEastAsia" w:cs="宋体"/>
          <w:sz w:val="24"/>
          <w:szCs w:val="24"/>
          <w:lang w:val="zh-CN"/>
        </w:rPr>
        <w:lastRenderedPageBreak/>
        <w:t>第七章</w:t>
      </w:r>
      <w:r>
        <w:rPr>
          <w:rFonts w:asciiTheme="minorEastAsia" w:eastAsiaTheme="minorEastAsia" w:hAnsiTheme="minorEastAsia" w:cs="宋体"/>
          <w:sz w:val="24"/>
          <w:szCs w:val="24"/>
        </w:rPr>
        <w:t xml:space="preserve"> </w:t>
      </w:r>
      <w:r>
        <w:rPr>
          <w:rFonts w:asciiTheme="minorEastAsia" w:eastAsiaTheme="minorEastAsia" w:hAnsiTheme="minorEastAsia" w:cs="宋体"/>
          <w:sz w:val="24"/>
          <w:szCs w:val="24"/>
          <w:lang w:val="zh-CN"/>
        </w:rPr>
        <w:t>格式附</w:t>
      </w:r>
      <w:bookmarkEnd w:id="66"/>
      <w:r>
        <w:rPr>
          <w:rFonts w:asciiTheme="minorEastAsia" w:eastAsiaTheme="minorEastAsia" w:hAnsiTheme="minorEastAsia" w:cs="宋体"/>
          <w:sz w:val="24"/>
          <w:szCs w:val="24"/>
          <w:lang w:val="zh-CN"/>
        </w:rPr>
        <w:t>件</w:t>
      </w:r>
    </w:p>
    <w:p w:rsidR="001F3D80" w:rsidRDefault="00886E69">
      <w:pPr>
        <w:spacing w:line="360" w:lineRule="auto"/>
        <w:rPr>
          <w:rFonts w:asciiTheme="minorEastAsia" w:eastAsiaTheme="minorEastAsia" w:hAnsiTheme="minorEastAsia" w:cs="宋体"/>
          <w:b/>
          <w:kern w:val="1"/>
          <w:sz w:val="24"/>
          <w:szCs w:val="24"/>
        </w:rPr>
      </w:pPr>
      <w:bookmarkStart w:id="67" w:name="_Toc288738835"/>
      <w:bookmarkStart w:id="68" w:name="_Toc288738393"/>
      <w:bookmarkEnd w:id="67"/>
      <w:bookmarkEnd w:id="68"/>
      <w:r>
        <w:rPr>
          <w:rFonts w:asciiTheme="minorEastAsia" w:eastAsiaTheme="minorEastAsia" w:hAnsiTheme="minorEastAsia" w:cs="宋体" w:hint="eastAsia"/>
          <w:b/>
          <w:kern w:val="1"/>
          <w:sz w:val="24"/>
          <w:szCs w:val="24"/>
        </w:rPr>
        <w:t>附件一：</w:t>
      </w:r>
    </w:p>
    <w:p w:rsidR="001F3D80" w:rsidRDefault="00886E69">
      <w:pPr>
        <w:spacing w:line="360" w:lineRule="auto"/>
        <w:jc w:val="center"/>
        <w:rPr>
          <w:rFonts w:asciiTheme="minorEastAsia" w:eastAsiaTheme="minorEastAsia" w:hAnsiTheme="minorEastAsia" w:cs="宋体"/>
          <w:b/>
          <w:kern w:val="1"/>
          <w:sz w:val="24"/>
          <w:szCs w:val="24"/>
        </w:rPr>
      </w:pPr>
      <w:r>
        <w:rPr>
          <w:rFonts w:asciiTheme="minorEastAsia" w:eastAsiaTheme="minorEastAsia" w:hAnsiTheme="minorEastAsia" w:cs="宋体" w:hint="eastAsia"/>
          <w:b/>
          <w:kern w:val="1"/>
          <w:sz w:val="24"/>
          <w:szCs w:val="24"/>
        </w:rPr>
        <w:t>响</w:t>
      </w:r>
      <w:r>
        <w:rPr>
          <w:rFonts w:asciiTheme="minorEastAsia" w:eastAsiaTheme="minorEastAsia" w:hAnsiTheme="minorEastAsia" w:cs="宋体"/>
          <w:b/>
          <w:kern w:val="1"/>
          <w:sz w:val="24"/>
          <w:szCs w:val="24"/>
        </w:rPr>
        <w:t xml:space="preserve">    </w:t>
      </w:r>
      <w:r>
        <w:rPr>
          <w:rFonts w:asciiTheme="minorEastAsia" w:eastAsiaTheme="minorEastAsia" w:hAnsiTheme="minorEastAsia" w:cs="宋体" w:hint="eastAsia"/>
          <w:b/>
          <w:kern w:val="1"/>
          <w:sz w:val="24"/>
          <w:szCs w:val="24"/>
        </w:rPr>
        <w:t>应</w:t>
      </w:r>
      <w:r>
        <w:rPr>
          <w:rFonts w:asciiTheme="minorEastAsia" w:eastAsiaTheme="minorEastAsia" w:hAnsiTheme="minorEastAsia" w:cs="宋体"/>
          <w:b/>
          <w:kern w:val="1"/>
          <w:sz w:val="24"/>
          <w:szCs w:val="24"/>
        </w:rPr>
        <w:t xml:space="preserve">    </w:t>
      </w:r>
      <w:r>
        <w:rPr>
          <w:rFonts w:asciiTheme="minorEastAsia" w:eastAsiaTheme="minorEastAsia" w:hAnsiTheme="minorEastAsia" w:cs="宋体" w:hint="eastAsia"/>
          <w:b/>
          <w:kern w:val="1"/>
          <w:sz w:val="24"/>
          <w:szCs w:val="24"/>
        </w:rPr>
        <w:t>函</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致：</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我</w:t>
      </w:r>
      <w:r>
        <w:rPr>
          <w:rFonts w:cs="宋体" w:hint="eastAsia"/>
          <w:sz w:val="24"/>
        </w:rPr>
        <w:t>方自愿参加</w:t>
      </w:r>
      <w:r>
        <w:rPr>
          <w:rFonts w:asciiTheme="minorEastAsia" w:eastAsiaTheme="minorEastAsia" w:hAnsiTheme="minorEastAsia" w:cs="宋体"/>
          <w:sz w:val="24"/>
          <w:szCs w:val="24"/>
        </w:rPr>
        <w:t xml:space="preserve"> “ </w:t>
      </w:r>
      <w:r>
        <w:rPr>
          <w:rFonts w:asciiTheme="minorEastAsia" w:eastAsiaTheme="minorEastAsia" w:hAnsiTheme="minorEastAsia" w:cs="宋体" w:hint="eastAsia"/>
          <w:sz w:val="24"/>
          <w:szCs w:val="24"/>
        </w:rPr>
        <w:t>国泰大厦中央</w:t>
      </w:r>
      <w:r>
        <w:rPr>
          <w:rFonts w:asciiTheme="minorEastAsia" w:eastAsiaTheme="minorEastAsia" w:hAnsiTheme="minorEastAsia" w:cs="宋体"/>
          <w:sz w:val="24"/>
          <w:szCs w:val="24"/>
        </w:rPr>
        <w:t>空调系统</w:t>
      </w:r>
      <w:r>
        <w:rPr>
          <w:rFonts w:asciiTheme="minorEastAsia" w:eastAsiaTheme="minorEastAsia" w:hAnsiTheme="minorEastAsia" w:cs="宋体" w:hint="eastAsia"/>
          <w:sz w:val="24"/>
          <w:szCs w:val="24"/>
        </w:rPr>
        <w:t>运行、</w:t>
      </w:r>
      <w:r>
        <w:rPr>
          <w:rFonts w:asciiTheme="minorEastAsia" w:eastAsiaTheme="minorEastAsia" w:hAnsiTheme="minorEastAsia" w:cs="宋体"/>
          <w:sz w:val="24"/>
          <w:szCs w:val="24"/>
        </w:rPr>
        <w:t>维保</w:t>
      </w:r>
      <w:r>
        <w:rPr>
          <w:rFonts w:asciiTheme="minorEastAsia" w:eastAsiaTheme="minorEastAsia" w:hAnsiTheme="minorEastAsia" w:cs="宋体" w:hint="eastAsia"/>
          <w:sz w:val="24"/>
          <w:szCs w:val="24"/>
        </w:rPr>
        <w:t>及专变电房运行管理</w:t>
      </w:r>
      <w:r>
        <w:rPr>
          <w:rFonts w:asciiTheme="minorEastAsia" w:eastAsiaTheme="minorEastAsia" w:hAnsiTheme="minorEastAsia" w:cs="宋体"/>
          <w:sz w:val="24"/>
          <w:szCs w:val="24"/>
        </w:rPr>
        <w:t>项目”招标文件后，经详细研究，我们决定参加该项目招投标活动。为此，我方郑重声明以下诸点，并负法律责任。</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1、按招标文件规定的各项要求，向招标人提供所需服务。投标报价包括但不限于招标文件及其准备（包括现场踏勘、技术核对等）、设备（仪表、检测工具、专用工具、劳保用品、安全防护设施）、技术资料、检验、技术指导培训及维保服务和招标文件所要求的相关服务等全部内容。</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2、如果我方中标，</w:t>
      </w:r>
      <w:r>
        <w:rPr>
          <w:rFonts w:cs="宋体" w:hint="eastAsia"/>
          <w:sz w:val="24"/>
        </w:rPr>
        <w:t>我方</w:t>
      </w:r>
      <w:r>
        <w:rPr>
          <w:rFonts w:asciiTheme="minorEastAsia" w:eastAsiaTheme="minorEastAsia" w:hAnsiTheme="minorEastAsia" w:cs="宋体"/>
          <w:sz w:val="24"/>
          <w:szCs w:val="24"/>
        </w:rPr>
        <w:t>承诺</w:t>
      </w:r>
      <w:r>
        <w:rPr>
          <w:rFonts w:cs="宋体" w:hint="eastAsia"/>
          <w:sz w:val="24"/>
        </w:rPr>
        <w:t>向</w:t>
      </w:r>
      <w:r>
        <w:rPr>
          <w:rFonts w:asciiTheme="minorEastAsia" w:eastAsiaTheme="minorEastAsia" w:hAnsiTheme="minorEastAsia" w:cs="宋体"/>
          <w:sz w:val="24"/>
          <w:szCs w:val="24"/>
        </w:rPr>
        <w:t>招标人</w:t>
      </w:r>
      <w:r>
        <w:rPr>
          <w:rFonts w:cs="宋体" w:hint="eastAsia"/>
          <w:sz w:val="24"/>
          <w:szCs w:val="24"/>
        </w:rPr>
        <w:t>提供</w:t>
      </w:r>
      <w:r>
        <w:rPr>
          <w:rFonts w:asciiTheme="minorEastAsia" w:eastAsiaTheme="minorEastAsia" w:hAnsiTheme="minorEastAsia" w:cs="宋体"/>
          <w:sz w:val="24"/>
          <w:szCs w:val="24"/>
        </w:rPr>
        <w:t>在招标文件中要求的所有资料，全面履行招标文件规定的每一项要求，按期、按质、按量完成任务。</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3、我方承诺该投标文件在该项目的全过程中保持有效，不作任何更改和变动。</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4、我</w:t>
      </w:r>
      <w:r>
        <w:rPr>
          <w:rFonts w:asciiTheme="minorEastAsia" w:eastAsiaTheme="minorEastAsia" w:hAnsiTheme="minorEastAsia" w:cs="宋体" w:hint="eastAsia"/>
          <w:sz w:val="24"/>
          <w:szCs w:val="24"/>
        </w:rPr>
        <w:t>方</w:t>
      </w:r>
      <w:r>
        <w:rPr>
          <w:rFonts w:asciiTheme="minorEastAsia" w:eastAsiaTheme="minorEastAsia" w:hAnsiTheme="minorEastAsia" w:cs="宋体"/>
          <w:sz w:val="24"/>
          <w:szCs w:val="24"/>
        </w:rPr>
        <w:t>愿按《中华人民共和国合同法》履行自己的全部责任。</w:t>
      </w:r>
    </w:p>
    <w:p w:rsidR="001F3D80" w:rsidRDefault="00886E69">
      <w:pPr>
        <w:pStyle w:val="a5"/>
        <w:spacing w:line="400" w:lineRule="exact"/>
        <w:ind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5、愿意</w:t>
      </w:r>
      <w:r>
        <w:rPr>
          <w:rFonts w:cs="宋体" w:hint="eastAsia"/>
          <w:sz w:val="24"/>
        </w:rPr>
        <w:t>向招标人</w:t>
      </w:r>
      <w:r>
        <w:rPr>
          <w:rFonts w:asciiTheme="minorEastAsia" w:eastAsiaTheme="minorEastAsia" w:hAnsiTheme="minorEastAsia" w:cs="宋体"/>
          <w:sz w:val="24"/>
          <w:szCs w:val="24"/>
        </w:rPr>
        <w:t>提供招标文件中要求</w:t>
      </w:r>
      <w:r>
        <w:rPr>
          <w:rFonts w:asciiTheme="minorEastAsia" w:eastAsiaTheme="minorEastAsia" w:hAnsiTheme="minorEastAsia" w:cs="宋体" w:hint="eastAsia"/>
          <w:sz w:val="24"/>
          <w:szCs w:val="24"/>
        </w:rPr>
        <w:t>的</w:t>
      </w:r>
      <w:r>
        <w:rPr>
          <w:rFonts w:asciiTheme="minorEastAsia" w:eastAsiaTheme="minorEastAsia" w:hAnsiTheme="minorEastAsia" w:cs="宋体"/>
          <w:sz w:val="24"/>
          <w:szCs w:val="24"/>
        </w:rPr>
        <w:t>所有资料，并保证完全真实准确，若有虚假和违背，我</w:t>
      </w:r>
      <w:r>
        <w:rPr>
          <w:rFonts w:asciiTheme="minorEastAsia" w:eastAsiaTheme="minorEastAsia" w:hAnsiTheme="minorEastAsia" w:cs="宋体" w:hint="eastAsia"/>
          <w:sz w:val="24"/>
          <w:szCs w:val="24"/>
        </w:rPr>
        <w:t>方</w:t>
      </w:r>
      <w:r>
        <w:rPr>
          <w:rFonts w:asciiTheme="minorEastAsia" w:eastAsiaTheme="minorEastAsia" w:hAnsiTheme="minorEastAsia" w:cs="宋体"/>
          <w:sz w:val="24"/>
          <w:szCs w:val="24"/>
        </w:rPr>
        <w:t>愿意承担由此而产生的一切后果。</w:t>
      </w:r>
    </w:p>
    <w:p w:rsidR="001F3D80" w:rsidRDefault="00886E69">
      <w:pPr>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6、与本次招标活动有关的正式通讯地址为：</w:t>
      </w:r>
    </w:p>
    <w:p w:rsidR="001F3D80" w:rsidRDefault="001F3D80">
      <w:pPr>
        <w:rPr>
          <w:rFonts w:asciiTheme="minorEastAsia" w:eastAsiaTheme="minorEastAsia" w:hAnsiTheme="minorEastAsia" w:cs="宋体"/>
          <w:kern w:val="1"/>
          <w:sz w:val="24"/>
          <w:szCs w:val="24"/>
        </w:rPr>
      </w:pP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地</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址：</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电</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话：</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传</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真：</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投标人法定代表人或代理人（签字或盖章）：</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投标人名称（公章）：</w:t>
      </w:r>
      <w:r>
        <w:rPr>
          <w:rFonts w:asciiTheme="minorEastAsia" w:eastAsiaTheme="minorEastAsia" w:hAnsiTheme="minorEastAsia" w:cs="宋体"/>
          <w:kern w:val="1"/>
          <w:sz w:val="24"/>
          <w:szCs w:val="24"/>
        </w:rPr>
        <w:t xml:space="preserve">             </w:t>
      </w:r>
    </w:p>
    <w:p w:rsidR="001F3D80" w:rsidRDefault="00886E69">
      <w:pP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日    期：     年    月    日.</w:t>
      </w: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1F3D80">
      <w:pPr>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b/>
          <w:kern w:val="1"/>
          <w:sz w:val="24"/>
          <w:szCs w:val="24"/>
        </w:rPr>
      </w:pPr>
      <w:r>
        <w:rPr>
          <w:rFonts w:asciiTheme="minorEastAsia" w:eastAsiaTheme="minorEastAsia" w:hAnsiTheme="minorEastAsia" w:cs="宋体"/>
          <w:b/>
          <w:kern w:val="1"/>
          <w:sz w:val="24"/>
          <w:szCs w:val="24"/>
        </w:rPr>
        <w:t>附件二：</w:t>
      </w:r>
    </w:p>
    <w:p w:rsidR="001F3D80" w:rsidRDefault="00886E69">
      <w:pPr>
        <w:spacing w:line="360" w:lineRule="auto"/>
        <w:jc w:val="center"/>
        <w:rPr>
          <w:rFonts w:asciiTheme="minorEastAsia" w:eastAsiaTheme="minorEastAsia" w:hAnsiTheme="minorEastAsia" w:cs="宋体"/>
          <w:b/>
          <w:kern w:val="1"/>
          <w:sz w:val="24"/>
          <w:szCs w:val="24"/>
        </w:rPr>
      </w:pPr>
      <w:r>
        <w:rPr>
          <w:rFonts w:asciiTheme="minorEastAsia" w:eastAsiaTheme="minorEastAsia" w:hAnsiTheme="minorEastAsia" w:cs="宋体" w:hint="eastAsia"/>
          <w:b/>
          <w:kern w:val="1"/>
          <w:sz w:val="24"/>
          <w:szCs w:val="24"/>
        </w:rPr>
        <w:t>法定代表人资格证明书</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单位名称</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地址</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姓名:            性别:        </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年龄</w:t>
      </w:r>
      <w:r>
        <w:rPr>
          <w:rFonts w:asciiTheme="minorEastAsia" w:eastAsiaTheme="minorEastAsia" w:hAnsiTheme="minorEastAsia" w:cs="宋体"/>
          <w:kern w:val="1"/>
          <w:sz w:val="24"/>
          <w:szCs w:val="24"/>
        </w:rPr>
        <w:t>:        </w:t>
      </w:r>
      <w:r>
        <w:rPr>
          <w:rFonts w:asciiTheme="minorEastAsia" w:eastAsiaTheme="minorEastAsia" w:hAnsiTheme="minorEastAsia" w:cs="宋体" w:hint="eastAsia"/>
          <w:kern w:val="1"/>
          <w:sz w:val="24"/>
          <w:szCs w:val="24"/>
        </w:rPr>
        <w:t xml:space="preserve">        职务</w:t>
      </w:r>
      <w:r>
        <w:rPr>
          <w:rFonts w:asciiTheme="minorEastAsia" w:eastAsiaTheme="minorEastAsia" w:hAnsiTheme="minorEastAsia" w:cs="宋体"/>
          <w:kern w:val="1"/>
          <w:sz w:val="24"/>
          <w:szCs w:val="24"/>
        </w:rPr>
        <w:t>:</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系</w:t>
      </w:r>
      <w:r>
        <w:rPr>
          <w:rFonts w:asciiTheme="minorEastAsia" w:eastAsiaTheme="minorEastAsia" w:hAnsiTheme="minorEastAsia" w:cs="宋体"/>
          <w:kern w:val="1"/>
          <w:sz w:val="24"/>
          <w:szCs w:val="24"/>
          <w:u w:val="single"/>
        </w:rPr>
        <w:t xml:space="preserve">                    </w:t>
      </w:r>
      <w:r>
        <w:rPr>
          <w:rFonts w:asciiTheme="minorEastAsia" w:eastAsiaTheme="minorEastAsia" w:hAnsiTheme="minorEastAsia" w:cs="宋体"/>
          <w:kern w:val="1"/>
          <w:sz w:val="24"/>
          <w:szCs w:val="24"/>
        </w:rPr>
        <w:t> </w:t>
      </w:r>
      <w:r>
        <w:rPr>
          <w:rFonts w:asciiTheme="minorEastAsia" w:eastAsiaTheme="minorEastAsia" w:hAnsiTheme="minorEastAsia" w:cs="宋体" w:hint="eastAsia"/>
          <w:kern w:val="1"/>
          <w:sz w:val="24"/>
          <w:szCs w:val="24"/>
        </w:rPr>
        <w:t>的法定代表人。为实施</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sz w:val="24"/>
          <w:szCs w:val="24"/>
          <w:u w:val="single"/>
        </w:rPr>
        <w:t>国泰大厦中央空调系统运行、维保及专变电房运行管理项目招标</w:t>
      </w:r>
      <w:r>
        <w:rPr>
          <w:rFonts w:asciiTheme="minorEastAsia" w:eastAsiaTheme="minorEastAsia" w:hAnsiTheme="minorEastAsia" w:cs="宋体"/>
          <w:kern w:val="1"/>
          <w:sz w:val="24"/>
          <w:szCs w:val="24"/>
          <w:u w:val="single"/>
        </w:rPr>
        <w:t> </w:t>
      </w:r>
      <w:r>
        <w:rPr>
          <w:rFonts w:asciiTheme="minorEastAsia" w:eastAsiaTheme="minorEastAsia" w:hAnsiTheme="minorEastAsia" w:cs="宋体" w:hint="eastAsia"/>
          <w:kern w:val="1"/>
          <w:sz w:val="24"/>
          <w:szCs w:val="24"/>
        </w:rPr>
        <w:t>的工作，签署上述项目的投标文件、进行合同投标、签署合同和处理与之有关的一切事务。</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特此证明。</w:t>
      </w:r>
    </w:p>
    <w:p w:rsidR="001F3D80" w:rsidRDefault="001F3D80">
      <w:pPr>
        <w:spacing w:line="360" w:lineRule="auto"/>
        <w:rPr>
          <w:rFonts w:asciiTheme="minorEastAsia" w:eastAsiaTheme="minorEastAsia" w:hAnsiTheme="minorEastAsia" w:cs="宋体"/>
          <w:kern w:val="1"/>
          <w:sz w:val="24"/>
          <w:szCs w:val="24"/>
        </w:rPr>
      </w:pPr>
    </w:p>
    <w:p w:rsidR="001F3D80" w:rsidRDefault="001F3D80">
      <w:pPr>
        <w:spacing w:line="360" w:lineRule="auto"/>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投标人：（公章）</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法定代表人签字或盖章：</w:t>
      </w:r>
    </w:p>
    <w:p w:rsidR="001F3D80" w:rsidRDefault="00886E69">
      <w:pPr>
        <w:spacing w:line="360" w:lineRule="auto"/>
        <w:jc w:val="right"/>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日期：</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年</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月</w:t>
      </w:r>
      <w:r>
        <w:rPr>
          <w:rFonts w:asciiTheme="minorEastAsia" w:eastAsiaTheme="minorEastAsia" w:hAnsiTheme="minorEastAsia" w:cs="宋体"/>
          <w:kern w:val="1"/>
          <w:sz w:val="24"/>
          <w:szCs w:val="24"/>
        </w:rPr>
        <w:t xml:space="preserve">  </w:t>
      </w:r>
      <w:r>
        <w:rPr>
          <w:rFonts w:asciiTheme="minorEastAsia" w:eastAsiaTheme="minorEastAsia" w:hAnsiTheme="minorEastAsia" w:cs="宋体" w:hint="eastAsia"/>
          <w:kern w:val="1"/>
          <w:sz w:val="24"/>
          <w:szCs w:val="24"/>
        </w:rPr>
        <w:t xml:space="preserve"> 日</w:t>
      </w:r>
    </w:p>
    <w:p w:rsidR="001F3D80" w:rsidRDefault="001F3D80">
      <w:pPr>
        <w:tabs>
          <w:tab w:val="left" w:pos="6045"/>
        </w:tabs>
        <w:spacing w:line="360" w:lineRule="auto"/>
        <w:ind w:left="220" w:hanging="220"/>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法定代表人身份证</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（复印件）粘贴处</w:t>
      </w:r>
    </w:p>
    <w:p w:rsidR="001F3D80" w:rsidRDefault="001F3D80">
      <w:pPr>
        <w:spacing w:line="360" w:lineRule="auto"/>
        <w:rPr>
          <w:rFonts w:asciiTheme="minorEastAsia" w:eastAsiaTheme="minorEastAsia" w:hAnsiTheme="minorEastAsia" w:cs="宋体"/>
          <w:b/>
          <w:kern w:val="1"/>
          <w:sz w:val="24"/>
          <w:szCs w:val="24"/>
        </w:rPr>
      </w:pPr>
    </w:p>
    <w:p w:rsidR="001F3D80" w:rsidRDefault="00886E69">
      <w:pPr>
        <w:pStyle w:val="2"/>
        <w:numPr>
          <w:ilvl w:val="0"/>
          <w:numId w:val="0"/>
        </w:numPr>
        <w:spacing w:line="360" w:lineRule="auto"/>
        <w:rPr>
          <w:rFonts w:asciiTheme="minorEastAsia" w:eastAsiaTheme="minorEastAsia" w:hAnsiTheme="minorEastAsia" w:cs="宋体"/>
          <w:b/>
          <w:sz w:val="24"/>
          <w:szCs w:val="24"/>
          <w:lang w:val="zh-CN"/>
        </w:rPr>
      </w:pPr>
      <w:bookmarkStart w:id="69" w:name="_Toc483325677"/>
      <w:r>
        <w:rPr>
          <w:rFonts w:asciiTheme="minorEastAsia" w:eastAsiaTheme="minorEastAsia" w:hAnsiTheme="minorEastAsia" w:cs="宋体"/>
          <w:b/>
          <w:sz w:val="24"/>
          <w:szCs w:val="24"/>
          <w:lang w:val="zh-CN"/>
        </w:rPr>
        <w:lastRenderedPageBreak/>
        <w:t>附件三：</w:t>
      </w:r>
      <w:bookmarkEnd w:id="69"/>
    </w:p>
    <w:p w:rsidR="001F3D80" w:rsidRDefault="00886E69">
      <w:pPr>
        <w:spacing w:line="360" w:lineRule="auto"/>
        <w:jc w:val="center"/>
        <w:rPr>
          <w:rFonts w:asciiTheme="minorEastAsia" w:eastAsiaTheme="minorEastAsia" w:hAnsiTheme="minorEastAsia" w:cs="宋体"/>
          <w:b/>
          <w:kern w:val="1"/>
          <w:sz w:val="24"/>
          <w:szCs w:val="24"/>
        </w:rPr>
      </w:pPr>
      <w:bookmarkStart w:id="70" w:name="_Toc288738836"/>
      <w:bookmarkStart w:id="71" w:name="_Toc288738394"/>
      <w:bookmarkEnd w:id="70"/>
      <w:bookmarkEnd w:id="71"/>
      <w:r>
        <w:rPr>
          <w:rFonts w:asciiTheme="minorEastAsia" w:eastAsiaTheme="minorEastAsia" w:hAnsiTheme="minorEastAsia" w:cs="宋体" w:hint="eastAsia"/>
          <w:b/>
          <w:kern w:val="1"/>
          <w:sz w:val="24"/>
          <w:szCs w:val="24"/>
        </w:rPr>
        <w:t>授权委托书</w:t>
      </w:r>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本授权委托书声明：</w:t>
      </w:r>
      <w:r>
        <w:rPr>
          <w:rFonts w:asciiTheme="minorEastAsia" w:eastAsiaTheme="minorEastAsia" w:hAnsiTheme="minorEastAsia" w:cs="宋体"/>
          <w:kern w:val="1"/>
          <w:sz w:val="24"/>
          <w:szCs w:val="24"/>
        </w:rPr>
        <w:t>___________________________</w:t>
      </w:r>
      <w:r>
        <w:rPr>
          <w:rFonts w:asciiTheme="minorEastAsia" w:eastAsiaTheme="minorEastAsia" w:hAnsiTheme="minorEastAsia" w:cs="宋体" w:hint="eastAsia"/>
          <w:kern w:val="1"/>
          <w:sz w:val="24"/>
          <w:szCs w:val="24"/>
        </w:rPr>
        <w:t>（投标人名称）的</w:t>
      </w:r>
      <w:r>
        <w:rPr>
          <w:rFonts w:asciiTheme="minorEastAsia" w:eastAsiaTheme="minorEastAsia" w:hAnsiTheme="minorEastAsia" w:cs="宋体"/>
          <w:kern w:val="1"/>
          <w:sz w:val="24"/>
          <w:szCs w:val="24"/>
        </w:rPr>
        <w:t>_______________________</w:t>
      </w:r>
      <w:r>
        <w:rPr>
          <w:rFonts w:asciiTheme="minorEastAsia" w:eastAsiaTheme="minorEastAsia" w:hAnsiTheme="minorEastAsia" w:cs="宋体" w:hint="eastAsia"/>
          <w:kern w:val="1"/>
          <w:sz w:val="24"/>
          <w:szCs w:val="24"/>
        </w:rPr>
        <w:t>（法定代表人姓名、职务）代表投标人授权</w:t>
      </w:r>
      <w:r>
        <w:rPr>
          <w:rFonts w:asciiTheme="minorEastAsia" w:eastAsiaTheme="minorEastAsia" w:hAnsiTheme="minorEastAsia" w:cs="宋体"/>
          <w:kern w:val="1"/>
          <w:sz w:val="24"/>
          <w:szCs w:val="24"/>
        </w:rPr>
        <w:t>_______________________</w:t>
      </w:r>
      <w:r>
        <w:rPr>
          <w:rFonts w:asciiTheme="minorEastAsia" w:eastAsiaTheme="minorEastAsia" w:hAnsiTheme="minorEastAsia" w:cs="宋体" w:hint="eastAsia"/>
          <w:kern w:val="1"/>
          <w:sz w:val="24"/>
          <w:szCs w:val="24"/>
        </w:rPr>
        <w:t>（被授权人的姓名、职务）为</w:t>
      </w:r>
      <w:r>
        <w:rPr>
          <w:rFonts w:asciiTheme="minorEastAsia" w:eastAsiaTheme="minorEastAsia" w:hAnsiTheme="minorEastAsia" w:cs="宋体" w:hint="eastAsia"/>
          <w:kern w:val="1"/>
          <w:sz w:val="24"/>
          <w:szCs w:val="24"/>
          <w:u w:val="single"/>
        </w:rPr>
        <w:t xml:space="preserve">  </w:t>
      </w:r>
      <w:r>
        <w:rPr>
          <w:rFonts w:asciiTheme="minorEastAsia" w:eastAsiaTheme="minorEastAsia" w:hAnsiTheme="minorEastAsia" w:cs="宋体" w:hint="eastAsia"/>
          <w:sz w:val="24"/>
          <w:szCs w:val="24"/>
          <w:u w:val="single"/>
        </w:rPr>
        <w:t>国泰大厦中央空调系统运行、维保及专变电房运行管理项目招标</w:t>
      </w:r>
      <w:r>
        <w:rPr>
          <w:rFonts w:asciiTheme="minorEastAsia" w:eastAsiaTheme="minorEastAsia" w:hAnsiTheme="minorEastAsia" w:cs="宋体" w:hint="eastAsia"/>
          <w:kern w:val="1"/>
          <w:sz w:val="24"/>
          <w:szCs w:val="24"/>
        </w:rPr>
        <w:t>项目招标的合法代理人，全权负责参加本次采购项目的采购活动、签订合约以及与之相关的各项工作。本投标人对代理人的签名负全部责任。</w:t>
      </w:r>
      <w:bookmarkStart w:id="72" w:name="_GoBack"/>
      <w:bookmarkEnd w:id="72"/>
    </w:p>
    <w:p w:rsidR="001F3D80" w:rsidRDefault="00886E69">
      <w:pPr>
        <w:spacing w:line="360" w:lineRule="auto"/>
        <w:ind w:firstLine="480"/>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本授权书于</w:t>
      </w:r>
      <w:r>
        <w:rPr>
          <w:rFonts w:asciiTheme="minorEastAsia" w:eastAsiaTheme="minorEastAsia" w:hAnsiTheme="minorEastAsia" w:cs="宋体"/>
          <w:kern w:val="1"/>
          <w:sz w:val="24"/>
          <w:szCs w:val="24"/>
        </w:rPr>
        <w:t>__________</w:t>
      </w:r>
      <w:r>
        <w:rPr>
          <w:rFonts w:asciiTheme="minorEastAsia" w:eastAsiaTheme="minorEastAsia" w:hAnsiTheme="minorEastAsia" w:cs="宋体" w:hint="eastAsia"/>
          <w:kern w:val="1"/>
          <w:sz w:val="24"/>
          <w:szCs w:val="24"/>
        </w:rPr>
        <w:t>年</w:t>
      </w:r>
      <w:r>
        <w:rPr>
          <w:rFonts w:asciiTheme="minorEastAsia" w:eastAsiaTheme="minorEastAsia" w:hAnsiTheme="minorEastAsia" w:cs="宋体"/>
          <w:kern w:val="1"/>
          <w:sz w:val="24"/>
          <w:szCs w:val="24"/>
        </w:rPr>
        <w:t>_______</w:t>
      </w:r>
      <w:r>
        <w:rPr>
          <w:rFonts w:asciiTheme="minorEastAsia" w:eastAsiaTheme="minorEastAsia" w:hAnsiTheme="minorEastAsia" w:cs="宋体" w:hint="eastAsia"/>
          <w:kern w:val="1"/>
          <w:sz w:val="24"/>
          <w:szCs w:val="24"/>
        </w:rPr>
        <w:t>月</w:t>
      </w:r>
      <w:r>
        <w:rPr>
          <w:rFonts w:asciiTheme="minorEastAsia" w:eastAsiaTheme="minorEastAsia" w:hAnsiTheme="minorEastAsia" w:cs="宋体"/>
          <w:kern w:val="1"/>
          <w:sz w:val="24"/>
          <w:szCs w:val="24"/>
        </w:rPr>
        <w:t>________</w:t>
      </w:r>
      <w:r>
        <w:rPr>
          <w:rFonts w:asciiTheme="minorEastAsia" w:eastAsiaTheme="minorEastAsia" w:hAnsiTheme="minorEastAsia" w:cs="宋体" w:hint="eastAsia"/>
          <w:kern w:val="1"/>
          <w:sz w:val="24"/>
          <w:szCs w:val="24"/>
        </w:rPr>
        <w:t>日签字生效，特此声明。</w:t>
      </w:r>
    </w:p>
    <w:p w:rsidR="001F3D80" w:rsidRDefault="001F3D80">
      <w:pPr>
        <w:spacing w:line="360" w:lineRule="auto"/>
        <w:rPr>
          <w:rFonts w:asciiTheme="minorEastAsia" w:eastAsiaTheme="minorEastAsia" w:hAnsiTheme="minorEastAsia" w:cs="宋体"/>
          <w:kern w:val="1"/>
          <w:sz w:val="24"/>
          <w:szCs w:val="24"/>
        </w:rPr>
      </w:pP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法定代表人签字或盖章：</w:t>
      </w:r>
      <w:r>
        <w:rPr>
          <w:rFonts w:asciiTheme="minorEastAsia" w:eastAsiaTheme="minorEastAsia" w:hAnsiTheme="minorEastAsia" w:cs="Times New Roman"/>
          <w:kern w:val="1"/>
          <w:sz w:val="24"/>
          <w:szCs w:val="24"/>
        </w:rPr>
        <w:t xml:space="preserve">          </w:t>
      </w:r>
      <w:r>
        <w:rPr>
          <w:rFonts w:asciiTheme="minorEastAsia" w:eastAsiaTheme="minorEastAsia" w:hAnsiTheme="minorEastAsia" w:cs="Times New Roman" w:hint="eastAsia"/>
          <w:kern w:val="1"/>
          <w:sz w:val="24"/>
          <w:szCs w:val="24"/>
        </w:rPr>
        <w:t xml:space="preserve">             </w:t>
      </w:r>
      <w:r>
        <w:rPr>
          <w:rFonts w:asciiTheme="minorEastAsia" w:eastAsiaTheme="minorEastAsia" w:hAnsiTheme="minorEastAsia" w:cs="宋体" w:hint="eastAsia"/>
          <w:kern w:val="1"/>
          <w:sz w:val="24"/>
          <w:szCs w:val="24"/>
        </w:rPr>
        <w:t xml:space="preserve"> 日期：</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身份证（复印件）粘贴处</w:t>
      </w:r>
    </w:p>
    <w:p w:rsidR="001F3D80" w:rsidRDefault="001F3D80">
      <w:pPr>
        <w:spacing w:line="360" w:lineRule="auto"/>
        <w:rPr>
          <w:rFonts w:asciiTheme="minorEastAsia" w:eastAsiaTheme="minorEastAsia" w:hAnsiTheme="minorEastAsia" w:cs="Times New Roman"/>
          <w:kern w:val="1"/>
          <w:sz w:val="24"/>
          <w:szCs w:val="24"/>
        </w:rPr>
      </w:pPr>
    </w:p>
    <w:p w:rsidR="001F3D80" w:rsidRDefault="001F3D80">
      <w:pPr>
        <w:spacing w:line="360" w:lineRule="auto"/>
        <w:rPr>
          <w:rFonts w:asciiTheme="minorEastAsia" w:eastAsiaTheme="minorEastAsia" w:hAnsiTheme="minorEastAsia" w:cs="Times New Roman"/>
          <w:kern w:val="1"/>
          <w:sz w:val="24"/>
          <w:szCs w:val="24"/>
        </w:rPr>
      </w:pPr>
    </w:p>
    <w:p w:rsidR="001F3D80" w:rsidRDefault="00886E69">
      <w:pPr>
        <w:spacing w:line="360" w:lineRule="auto"/>
        <w:rPr>
          <w:rFonts w:asciiTheme="minorEastAsia" w:eastAsiaTheme="minorEastAsia" w:hAnsiTheme="minorEastAsia" w:cs="Times New Roman"/>
          <w:kern w:val="1"/>
          <w:sz w:val="24"/>
          <w:szCs w:val="24"/>
        </w:rPr>
      </w:pPr>
      <w:r>
        <w:rPr>
          <w:rFonts w:asciiTheme="minorEastAsia" w:eastAsiaTheme="minorEastAsia" w:hAnsiTheme="minorEastAsia" w:cs="宋体" w:hint="eastAsia"/>
          <w:kern w:val="1"/>
          <w:sz w:val="24"/>
          <w:szCs w:val="24"/>
        </w:rPr>
        <w:t>委托代理人签字或盖章：</w:t>
      </w:r>
      <w:r>
        <w:rPr>
          <w:rFonts w:asciiTheme="minorEastAsia" w:eastAsiaTheme="minorEastAsia" w:hAnsiTheme="minorEastAsia" w:cs="宋体"/>
          <w:kern w:val="1"/>
          <w:sz w:val="24"/>
          <w:szCs w:val="24"/>
        </w:rPr>
        <w:t xml:space="preserve">  </w:t>
      </w:r>
      <w:r>
        <w:rPr>
          <w:rFonts w:asciiTheme="minorEastAsia" w:eastAsiaTheme="minorEastAsia" w:hAnsiTheme="minorEastAsia" w:cs="Times New Roman"/>
          <w:kern w:val="1"/>
          <w:sz w:val="24"/>
          <w:szCs w:val="24"/>
        </w:rPr>
        <w:t>           </w:t>
      </w:r>
      <w:r>
        <w:rPr>
          <w:rFonts w:asciiTheme="minorEastAsia" w:eastAsiaTheme="minorEastAsia" w:hAnsiTheme="minorEastAsia" w:cs="Times New Roman" w:hint="eastAsia"/>
          <w:kern w:val="1"/>
          <w:sz w:val="24"/>
          <w:szCs w:val="24"/>
        </w:rPr>
        <w:t xml:space="preserve">          </w:t>
      </w:r>
      <w:r>
        <w:rPr>
          <w:rFonts w:asciiTheme="minorEastAsia" w:eastAsiaTheme="minorEastAsia" w:hAnsiTheme="minorEastAsia" w:cs="宋体" w:hint="eastAsia"/>
          <w:kern w:val="1"/>
          <w:sz w:val="24"/>
          <w:szCs w:val="24"/>
        </w:rPr>
        <w:t>日期：</w:t>
      </w:r>
    </w:p>
    <w:p w:rsidR="001F3D80" w:rsidRDefault="00886E69">
      <w:pPr>
        <w:spacing w:line="360" w:lineRule="auto"/>
        <w:rPr>
          <w:rFonts w:asciiTheme="minorEastAsia" w:eastAsiaTheme="minorEastAsia" w:hAnsiTheme="minorEastAsia" w:cs="宋体"/>
          <w:kern w:val="1"/>
          <w:sz w:val="24"/>
          <w:szCs w:val="24"/>
        </w:rPr>
      </w:pPr>
      <w:r>
        <w:rPr>
          <w:rFonts w:asciiTheme="minorEastAsia" w:eastAsiaTheme="minorEastAsia" w:hAnsiTheme="minorEastAsia" w:cs="宋体" w:hint="eastAsia"/>
          <w:kern w:val="1"/>
          <w:sz w:val="24"/>
          <w:szCs w:val="24"/>
        </w:rPr>
        <w:t>身份证（复印件）粘贴处</w:t>
      </w:r>
    </w:p>
    <w:p w:rsidR="001F3D80" w:rsidRDefault="001F3D80">
      <w:pPr>
        <w:spacing w:line="360" w:lineRule="auto"/>
        <w:rPr>
          <w:rFonts w:asciiTheme="minorEastAsia" w:eastAsiaTheme="minorEastAsia" w:hAnsiTheme="minorEastAsia" w:cs="宋体"/>
          <w:kern w:val="1"/>
          <w:sz w:val="24"/>
          <w:szCs w:val="24"/>
        </w:rPr>
      </w:pPr>
    </w:p>
    <w:p w:rsidR="001F3D80" w:rsidRDefault="001F3D80">
      <w:pPr>
        <w:spacing w:line="360" w:lineRule="auto"/>
        <w:rPr>
          <w:rFonts w:ascii="宋体" w:hAnsi="宋体" w:cs="宋体"/>
          <w:kern w:val="1"/>
          <w:sz w:val="24"/>
        </w:rPr>
      </w:pPr>
    </w:p>
    <w:p w:rsidR="001F3D80" w:rsidRDefault="00886E69">
      <w:pPr>
        <w:spacing w:line="360" w:lineRule="auto"/>
        <w:rPr>
          <w:rFonts w:ascii="宋体" w:hAnsi="宋体" w:cs="宋体"/>
          <w:kern w:val="1"/>
          <w:sz w:val="24"/>
        </w:rPr>
      </w:pPr>
      <w:r>
        <w:rPr>
          <w:rFonts w:ascii="宋体" w:hAnsi="宋体" w:cs="宋体" w:hint="eastAsia"/>
          <w:kern w:val="1"/>
          <w:sz w:val="24"/>
        </w:rPr>
        <w:t>备注：</w:t>
      </w:r>
    </w:p>
    <w:p w:rsidR="001F3D80" w:rsidRDefault="00886E69">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1F3D80" w:rsidRDefault="00886E69">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1F3D80" w:rsidRDefault="00886E69">
      <w:pPr>
        <w:pStyle w:val="2"/>
        <w:numPr>
          <w:ilvl w:val="0"/>
          <w:numId w:val="0"/>
        </w:numPr>
        <w:spacing w:line="360" w:lineRule="auto"/>
        <w:rPr>
          <w:rFonts w:ascii="宋体" w:eastAsia="宋体" w:hAnsi="宋体" w:cs="宋体"/>
          <w:b/>
          <w:sz w:val="24"/>
          <w:lang w:val="zh-CN"/>
        </w:rPr>
      </w:pPr>
      <w:bookmarkStart w:id="73" w:name="_Toc483325678"/>
      <w:r>
        <w:rPr>
          <w:rFonts w:ascii="宋体" w:eastAsia="宋体" w:hAnsi="宋体" w:cs="宋体"/>
          <w:b/>
          <w:sz w:val="24"/>
          <w:lang w:val="zh-CN"/>
        </w:rPr>
        <w:lastRenderedPageBreak/>
        <w:t>附件四：</w:t>
      </w:r>
      <w:bookmarkEnd w:id="73"/>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开标一览表</w:t>
      </w:r>
    </w:p>
    <w:p w:rsidR="001F3D80" w:rsidRDefault="001F3D80">
      <w:pPr>
        <w:pStyle w:val="a0"/>
        <w:spacing w:line="360" w:lineRule="auto"/>
        <w:ind w:firstLine="440"/>
        <w:rPr>
          <w:rFonts w:ascii="宋体" w:hAnsi="宋体" w:cs="宋体"/>
          <w:sz w:val="22"/>
        </w:rPr>
      </w:pPr>
    </w:p>
    <w:p w:rsidR="001F3D80" w:rsidRDefault="00886E69">
      <w:pPr>
        <w:spacing w:line="360" w:lineRule="auto"/>
        <w:rPr>
          <w:rFonts w:ascii="宋体" w:hAnsi="宋体" w:cs="宋体"/>
          <w:kern w:val="1"/>
          <w:sz w:val="24"/>
        </w:rPr>
      </w:pPr>
      <w:r>
        <w:rPr>
          <w:rFonts w:ascii="宋体" w:hAnsi="宋体" w:cs="宋体"/>
          <w:kern w:val="1"/>
          <w:sz w:val="24"/>
        </w:rPr>
        <w:t>投标人名称（公章）：</w:t>
      </w:r>
      <w:r>
        <w:rPr>
          <w:rFonts w:ascii="宋体" w:hAnsi="宋体" w:cs="宋体"/>
          <w:kern w:val="1"/>
          <w:sz w:val="24"/>
          <w:u w:val="single"/>
        </w:rPr>
        <w:t xml:space="preserve">                           </w:t>
      </w:r>
    </w:p>
    <w:p w:rsidR="001F3D80" w:rsidRDefault="00886E69">
      <w:pPr>
        <w:spacing w:line="360" w:lineRule="auto"/>
        <w:rPr>
          <w:rFonts w:ascii="宋体" w:hAnsi="宋体" w:cs="宋体"/>
          <w:kern w:val="1"/>
          <w:sz w:val="24"/>
        </w:rPr>
      </w:pPr>
      <w:r>
        <w:rPr>
          <w:rFonts w:ascii="宋体" w:hAnsi="宋体" w:cs="宋体"/>
          <w:kern w:val="1"/>
          <w:sz w:val="24"/>
        </w:rPr>
        <w:t>项目编号：</w:t>
      </w:r>
      <w:r>
        <w:rPr>
          <w:rFonts w:ascii="宋体" w:hAnsi="宋体" w:cs="宋体"/>
          <w:kern w:val="1"/>
          <w:sz w:val="24"/>
          <w:u w:val="single"/>
        </w:rPr>
        <w:t xml:space="preserve">                          </w:t>
      </w:r>
    </w:p>
    <w:p w:rsidR="001F3D80" w:rsidRDefault="00886E69">
      <w:pPr>
        <w:spacing w:line="360" w:lineRule="auto"/>
        <w:jc w:val="right"/>
        <w:rPr>
          <w:rFonts w:ascii="宋体" w:hAnsi="宋体" w:cs="宋体"/>
          <w:kern w:val="1"/>
          <w:sz w:val="24"/>
        </w:rPr>
      </w:pPr>
      <w:r>
        <w:rPr>
          <w:rFonts w:ascii="宋体" w:hAnsi="宋体" w:cs="宋体"/>
          <w:kern w:val="1"/>
          <w:sz w:val="24"/>
        </w:rPr>
        <w:t>单位：人民币（元）</w:t>
      </w:r>
    </w:p>
    <w:tbl>
      <w:tblPr>
        <w:tblW w:w="8279" w:type="dxa"/>
        <w:tblInd w:w="57" w:type="dxa"/>
        <w:tblLayout w:type="fixed"/>
        <w:tblCellMar>
          <w:top w:w="57" w:type="dxa"/>
          <w:left w:w="57" w:type="dxa"/>
          <w:bottom w:w="57" w:type="dxa"/>
          <w:right w:w="57" w:type="dxa"/>
        </w:tblCellMar>
        <w:tblLook w:val="04A0"/>
      </w:tblPr>
      <w:tblGrid>
        <w:gridCol w:w="848"/>
        <w:gridCol w:w="2618"/>
        <w:gridCol w:w="929"/>
        <w:gridCol w:w="992"/>
        <w:gridCol w:w="1417"/>
        <w:gridCol w:w="1475"/>
      </w:tblGrid>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序号</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项目名称</w:t>
            </w:r>
          </w:p>
        </w:tc>
        <w:tc>
          <w:tcPr>
            <w:tcW w:w="929"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单位</w:t>
            </w:r>
          </w:p>
        </w:tc>
        <w:tc>
          <w:tcPr>
            <w:tcW w:w="992"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数量</w:t>
            </w:r>
          </w:p>
        </w:tc>
        <w:tc>
          <w:tcPr>
            <w:tcW w:w="1417"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投标单价</w:t>
            </w:r>
          </w:p>
        </w:tc>
        <w:tc>
          <w:tcPr>
            <w:tcW w:w="1475"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投标合价</w:t>
            </w:r>
          </w:p>
        </w:tc>
      </w:tr>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kern w:val="1"/>
                <w:sz w:val="24"/>
              </w:rPr>
              <w:t>1</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Theme="minorEastAsia" w:eastAsiaTheme="minorEastAsia" w:hAnsiTheme="minorEastAsia" w:cs="宋体" w:hint="eastAsia"/>
                <w:sz w:val="24"/>
                <w:szCs w:val="24"/>
                <w:u w:val="single"/>
              </w:rPr>
              <w:t>国泰大厦中央空调系统运行、维保及专变电房运行管理年</w:t>
            </w:r>
            <w:r>
              <w:rPr>
                <w:rFonts w:ascii="宋体" w:hAnsi="宋体" w:cs="宋体"/>
                <w:kern w:val="1"/>
                <w:sz w:val="24"/>
              </w:rPr>
              <w:t>费用</w:t>
            </w:r>
          </w:p>
        </w:tc>
        <w:tc>
          <w:tcPr>
            <w:tcW w:w="929"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项</w:t>
            </w:r>
          </w:p>
        </w:tc>
        <w:tc>
          <w:tcPr>
            <w:tcW w:w="992"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c>
          <w:tcPr>
            <w:tcW w:w="1475" w:type="dxa"/>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r>
      <w:tr w:rsidR="001F3D80">
        <w:trPr>
          <w:cantSplit/>
        </w:trPr>
        <w:tc>
          <w:tcPr>
            <w:tcW w:w="84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2</w:t>
            </w:r>
          </w:p>
        </w:tc>
        <w:tc>
          <w:tcPr>
            <w:tcW w:w="2618" w:type="dxa"/>
            <w:tcBorders>
              <w:top w:val="single" w:sz="4" w:space="0" w:color="000000"/>
              <w:left w:val="single" w:sz="4" w:space="0" w:color="000000"/>
              <w:bottom w:val="single" w:sz="4" w:space="0" w:color="000000"/>
              <w:right w:val="single" w:sz="4" w:space="0" w:color="000000"/>
            </w:tcBorders>
            <w:vAlign w:val="center"/>
          </w:tcPr>
          <w:p w:rsidR="001F3D80" w:rsidRDefault="00886E69">
            <w:pPr>
              <w:jc w:val="center"/>
              <w:rPr>
                <w:rFonts w:ascii="宋体" w:hAnsi="宋体" w:cs="宋体"/>
                <w:kern w:val="1"/>
                <w:sz w:val="24"/>
              </w:rPr>
            </w:pPr>
            <w:r>
              <w:rPr>
                <w:rFonts w:ascii="宋体" w:hAnsi="宋体" w:cs="宋体" w:hint="eastAsia"/>
                <w:kern w:val="1"/>
                <w:sz w:val="24"/>
              </w:rPr>
              <w:t>人民币大写</w:t>
            </w:r>
          </w:p>
        </w:tc>
        <w:tc>
          <w:tcPr>
            <w:tcW w:w="4813" w:type="dxa"/>
            <w:gridSpan w:val="4"/>
            <w:tcBorders>
              <w:top w:val="single" w:sz="4" w:space="0" w:color="000000"/>
              <w:left w:val="single" w:sz="4" w:space="0" w:color="000000"/>
              <w:bottom w:val="single" w:sz="4" w:space="0" w:color="000000"/>
              <w:right w:val="single" w:sz="4" w:space="0" w:color="000000"/>
            </w:tcBorders>
            <w:vAlign w:val="center"/>
          </w:tcPr>
          <w:p w:rsidR="001F3D80" w:rsidRDefault="001F3D80">
            <w:pPr>
              <w:jc w:val="center"/>
              <w:rPr>
                <w:rFonts w:ascii="宋体" w:hAnsi="宋体" w:cs="宋体"/>
                <w:kern w:val="1"/>
                <w:sz w:val="24"/>
              </w:rPr>
            </w:pPr>
          </w:p>
        </w:tc>
      </w:tr>
    </w:tbl>
    <w:p w:rsidR="001F3D80" w:rsidRDefault="001F3D80">
      <w:pPr>
        <w:spacing w:line="360" w:lineRule="auto"/>
        <w:rPr>
          <w:rFonts w:ascii="宋体" w:hAnsi="宋体" w:cs="宋体"/>
          <w:kern w:val="1"/>
          <w:sz w:val="24"/>
        </w:rPr>
      </w:pPr>
    </w:p>
    <w:p w:rsidR="001F3D80" w:rsidRDefault="00886E69">
      <w:pPr>
        <w:spacing w:line="360" w:lineRule="auto"/>
        <w:rPr>
          <w:rFonts w:ascii="宋体" w:hAnsi="宋体" w:cs="宋体"/>
          <w:kern w:val="1"/>
          <w:sz w:val="24"/>
        </w:rPr>
      </w:pPr>
      <w:r>
        <w:rPr>
          <w:rFonts w:ascii="宋体" w:hAnsi="宋体" w:cs="宋体"/>
          <w:kern w:val="1"/>
          <w:sz w:val="24"/>
        </w:rPr>
        <w:t>法定代表人或代理人（签字或盖章）：：</w:t>
      </w:r>
      <w:r>
        <w:rPr>
          <w:rFonts w:ascii="宋体" w:hAnsi="宋体" w:cs="宋体"/>
          <w:kern w:val="1"/>
          <w:sz w:val="24"/>
          <w:u w:val="single"/>
        </w:rPr>
        <w:t xml:space="preserve">                                          </w:t>
      </w:r>
    </w:p>
    <w:p w:rsidR="001F3D80" w:rsidRDefault="00886E69">
      <w:pPr>
        <w:spacing w:line="360" w:lineRule="auto"/>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rsidR="001F3D80" w:rsidRDefault="001F3D80">
      <w:pPr>
        <w:spacing w:line="360" w:lineRule="auto"/>
        <w:rPr>
          <w:rFonts w:ascii="宋体" w:hAnsi="宋体" w:cs="宋体"/>
          <w:color w:val="FF0000"/>
          <w:kern w:val="1"/>
          <w:sz w:val="24"/>
        </w:rPr>
      </w:pPr>
    </w:p>
    <w:p w:rsidR="001F3D80" w:rsidRDefault="001F3D80">
      <w:pPr>
        <w:spacing w:line="360" w:lineRule="auto"/>
        <w:rPr>
          <w:rFonts w:ascii="宋体" w:hAnsi="宋体" w:cs="宋体"/>
          <w:b/>
          <w:color w:val="FF0000"/>
          <w:kern w:val="1"/>
          <w:sz w:val="24"/>
        </w:rPr>
      </w:pPr>
    </w:p>
    <w:p w:rsidR="001F3D80" w:rsidRDefault="001F3D80">
      <w:pPr>
        <w:spacing w:line="360" w:lineRule="auto"/>
        <w:rPr>
          <w:rFonts w:ascii="宋体" w:hAnsi="宋体" w:cs="宋体"/>
          <w:b/>
          <w:kern w:val="1"/>
          <w:sz w:val="24"/>
        </w:rPr>
      </w:pPr>
    </w:p>
    <w:p w:rsidR="001F3D80" w:rsidRDefault="001F3D80">
      <w:pPr>
        <w:spacing w:line="360" w:lineRule="auto"/>
        <w:rPr>
          <w:rFonts w:ascii="宋体" w:hAnsi="宋体" w:cs="宋体"/>
          <w:b/>
          <w:kern w:val="1"/>
          <w:sz w:val="24"/>
        </w:rPr>
      </w:pPr>
    </w:p>
    <w:p w:rsidR="001F3D80" w:rsidRDefault="001F3D80">
      <w:pPr>
        <w:spacing w:line="360" w:lineRule="auto"/>
        <w:rPr>
          <w:rFonts w:ascii="宋体" w:hAnsi="宋体" w:cs="宋体"/>
          <w:b/>
          <w:kern w:val="1"/>
          <w:sz w:val="24"/>
        </w:rPr>
      </w:pPr>
    </w:p>
    <w:p w:rsidR="00F44F43" w:rsidRDefault="00F44F43">
      <w:pPr>
        <w:spacing w:line="360" w:lineRule="auto"/>
        <w:rPr>
          <w:rFonts w:ascii="宋体" w:hAnsi="宋体" w:cs="宋体"/>
          <w:b/>
          <w:kern w:val="1"/>
          <w:sz w:val="24"/>
        </w:rPr>
      </w:pPr>
    </w:p>
    <w:p w:rsidR="001F3D80" w:rsidRDefault="00886E69">
      <w:pPr>
        <w:pStyle w:val="a4"/>
        <w:ind w:firstLine="0"/>
      </w:pPr>
      <w:bookmarkStart w:id="74" w:name="_Toc288738837"/>
      <w:bookmarkStart w:id="75" w:name="_Toc288738395"/>
      <w:bookmarkEnd w:id="74"/>
      <w:bookmarkEnd w:id="75"/>
      <w:r>
        <w:rPr>
          <w:rFonts w:hint="eastAsia"/>
        </w:rPr>
        <w:lastRenderedPageBreak/>
        <w:t>附件五：</w:t>
      </w:r>
    </w:p>
    <w:p w:rsidR="001F3D80" w:rsidRDefault="001F3D80">
      <w:pPr>
        <w:pStyle w:val="a4"/>
        <w:ind w:firstLine="0"/>
      </w:pPr>
    </w:p>
    <w:p w:rsidR="001F3D80" w:rsidRDefault="00886E69">
      <w:pPr>
        <w:pStyle w:val="a4"/>
        <w:ind w:firstLine="0"/>
      </w:pPr>
      <w:r>
        <w:rPr>
          <w:rFonts w:hint="eastAsia"/>
        </w:rPr>
        <w:t>业主户内有偿服务检修收费报价：</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50"/>
        <w:gridCol w:w="992"/>
        <w:gridCol w:w="1985"/>
        <w:gridCol w:w="1559"/>
        <w:gridCol w:w="1186"/>
        <w:gridCol w:w="1422"/>
      </w:tblGrid>
      <w:tr w:rsidR="001F3D80">
        <w:tc>
          <w:tcPr>
            <w:tcW w:w="534" w:type="dxa"/>
          </w:tcPr>
          <w:p w:rsidR="001F3D80" w:rsidRDefault="00886E69">
            <w:pPr>
              <w:pStyle w:val="a4"/>
              <w:ind w:firstLine="0"/>
              <w:jc w:val="center"/>
            </w:pPr>
            <w:r>
              <w:rPr>
                <w:rFonts w:hint="eastAsia"/>
              </w:rPr>
              <w:t>序号</w:t>
            </w:r>
          </w:p>
        </w:tc>
        <w:tc>
          <w:tcPr>
            <w:tcW w:w="1842" w:type="dxa"/>
            <w:gridSpan w:val="2"/>
            <w:vAlign w:val="center"/>
          </w:tcPr>
          <w:p w:rsidR="001F3D80" w:rsidRDefault="00886E69">
            <w:pPr>
              <w:pStyle w:val="a4"/>
              <w:ind w:firstLine="0"/>
              <w:jc w:val="center"/>
            </w:pPr>
            <w:r>
              <w:rPr>
                <w:rFonts w:hint="eastAsia"/>
              </w:rPr>
              <w:t>设备名称</w:t>
            </w:r>
          </w:p>
        </w:tc>
        <w:tc>
          <w:tcPr>
            <w:tcW w:w="1985" w:type="dxa"/>
            <w:vAlign w:val="center"/>
          </w:tcPr>
          <w:p w:rsidR="001F3D80" w:rsidRDefault="00886E69">
            <w:pPr>
              <w:pStyle w:val="a4"/>
              <w:ind w:firstLine="0"/>
              <w:jc w:val="center"/>
            </w:pPr>
            <w:r>
              <w:rPr>
                <w:rFonts w:hint="eastAsia"/>
              </w:rPr>
              <w:t>维护项目</w:t>
            </w:r>
          </w:p>
        </w:tc>
        <w:tc>
          <w:tcPr>
            <w:tcW w:w="1559" w:type="dxa"/>
            <w:vAlign w:val="center"/>
          </w:tcPr>
          <w:p w:rsidR="001F3D80" w:rsidRDefault="00886E69">
            <w:pPr>
              <w:pStyle w:val="a4"/>
              <w:ind w:firstLine="0"/>
              <w:jc w:val="center"/>
            </w:pPr>
            <w:r>
              <w:rPr>
                <w:rFonts w:hint="eastAsia"/>
              </w:rPr>
              <w:t>计费单位</w:t>
            </w:r>
          </w:p>
        </w:tc>
        <w:tc>
          <w:tcPr>
            <w:tcW w:w="1186" w:type="dxa"/>
            <w:vAlign w:val="center"/>
          </w:tcPr>
          <w:p w:rsidR="001F3D80" w:rsidRDefault="00886E69">
            <w:pPr>
              <w:pStyle w:val="a4"/>
              <w:ind w:firstLine="0"/>
              <w:jc w:val="center"/>
            </w:pPr>
            <w:r>
              <w:rPr>
                <w:rFonts w:hint="eastAsia"/>
              </w:rPr>
              <w:t>计费单价</w:t>
            </w:r>
          </w:p>
        </w:tc>
        <w:tc>
          <w:tcPr>
            <w:tcW w:w="1422" w:type="dxa"/>
            <w:vAlign w:val="center"/>
          </w:tcPr>
          <w:p w:rsidR="001F3D80" w:rsidRDefault="00886E69">
            <w:pPr>
              <w:pStyle w:val="a4"/>
              <w:ind w:firstLine="0"/>
              <w:jc w:val="center"/>
            </w:pPr>
            <w:r>
              <w:rPr>
                <w:rFonts w:hint="eastAsia"/>
              </w:rPr>
              <w:t>备注</w:t>
            </w:r>
          </w:p>
        </w:tc>
      </w:tr>
      <w:tr w:rsidR="001F3D80">
        <w:tc>
          <w:tcPr>
            <w:tcW w:w="534" w:type="dxa"/>
            <w:vMerge w:val="restart"/>
          </w:tcPr>
          <w:p w:rsidR="001F3D80" w:rsidRDefault="00886E69">
            <w:pPr>
              <w:pStyle w:val="a4"/>
              <w:ind w:firstLine="0"/>
              <w:jc w:val="center"/>
            </w:pPr>
            <w:r>
              <w:rPr>
                <w:rFonts w:hint="eastAsia"/>
              </w:rPr>
              <w:t>1</w:t>
            </w:r>
          </w:p>
        </w:tc>
        <w:tc>
          <w:tcPr>
            <w:tcW w:w="850" w:type="dxa"/>
            <w:vMerge w:val="restart"/>
            <w:vAlign w:val="center"/>
          </w:tcPr>
          <w:p w:rsidR="001F3D80" w:rsidRDefault="00886E69">
            <w:pPr>
              <w:pStyle w:val="a4"/>
              <w:ind w:firstLine="0"/>
              <w:jc w:val="center"/>
            </w:pPr>
            <w:r>
              <w:rPr>
                <w:rFonts w:hint="eastAsia"/>
              </w:rPr>
              <w:t>新风系统</w:t>
            </w:r>
          </w:p>
        </w:tc>
        <w:tc>
          <w:tcPr>
            <w:tcW w:w="992" w:type="dxa"/>
            <w:vAlign w:val="center"/>
          </w:tcPr>
          <w:p w:rsidR="001F3D80" w:rsidRDefault="00886E69">
            <w:pPr>
              <w:pStyle w:val="a4"/>
              <w:ind w:firstLine="0"/>
              <w:jc w:val="center"/>
            </w:pPr>
            <w:r>
              <w:rPr>
                <w:rFonts w:hint="eastAsia"/>
              </w:rPr>
              <w:t>负压式</w:t>
            </w:r>
          </w:p>
        </w:tc>
        <w:tc>
          <w:tcPr>
            <w:tcW w:w="1985" w:type="dxa"/>
            <w:vAlign w:val="center"/>
          </w:tcPr>
          <w:p w:rsidR="001F3D80" w:rsidRDefault="00886E69">
            <w:pPr>
              <w:pStyle w:val="a4"/>
              <w:ind w:firstLine="0"/>
              <w:jc w:val="center"/>
            </w:pPr>
            <w:r>
              <w:rPr>
                <w:rFonts w:hint="eastAsia"/>
              </w:rPr>
              <w:t>风口、滤网清洗</w:t>
            </w:r>
          </w:p>
        </w:tc>
        <w:tc>
          <w:tcPr>
            <w:tcW w:w="1559" w:type="dxa"/>
          </w:tcPr>
          <w:p w:rsidR="001F3D80" w:rsidRDefault="00886E69">
            <w:pPr>
              <w:pStyle w:val="a4"/>
              <w:ind w:firstLine="0"/>
              <w:jc w:val="center"/>
            </w:pPr>
            <w:r>
              <w:rPr>
                <w:rFonts w:hint="eastAsia"/>
              </w:rPr>
              <w:t>户</w:t>
            </w:r>
            <w:r>
              <w:rPr>
                <w:rFonts w:hint="eastAsia"/>
              </w:rPr>
              <w:t xml:space="preserve"> </w:t>
            </w:r>
            <w:r>
              <w:rPr>
                <w:rFonts w:hint="eastAsia"/>
              </w:rPr>
              <w:t>（</w:t>
            </w:r>
            <w:r>
              <w:rPr>
                <w:rFonts w:hint="eastAsia"/>
              </w:rPr>
              <w:t>150</w:t>
            </w:r>
            <w:r>
              <w:rPr>
                <w:rFonts w:hint="eastAsia"/>
              </w:rPr>
              <w:t>㎡以上、阁楼另算）</w:t>
            </w:r>
          </w:p>
        </w:tc>
        <w:tc>
          <w:tcPr>
            <w:tcW w:w="1186" w:type="dxa"/>
          </w:tcPr>
          <w:p w:rsidR="001F3D80" w:rsidRDefault="001F3D80">
            <w:pPr>
              <w:pStyle w:val="a4"/>
              <w:ind w:firstLine="0"/>
              <w:jc w:val="center"/>
            </w:pPr>
          </w:p>
        </w:tc>
        <w:tc>
          <w:tcPr>
            <w:tcW w:w="1422" w:type="dxa"/>
            <w:vMerge w:val="restart"/>
            <w:vAlign w:val="center"/>
          </w:tcPr>
          <w:p w:rsidR="001F3D80" w:rsidRDefault="00886E69">
            <w:pPr>
              <w:pStyle w:val="a4"/>
              <w:ind w:firstLine="0"/>
              <w:jc w:val="center"/>
            </w:pPr>
            <w:r>
              <w:rPr>
                <w:rFonts w:hint="eastAsia"/>
              </w:rPr>
              <w:t>不含滤芯</w:t>
            </w:r>
          </w:p>
        </w:tc>
      </w:tr>
      <w:tr w:rsidR="001F3D80">
        <w:tc>
          <w:tcPr>
            <w:tcW w:w="534" w:type="dxa"/>
            <w:vMerge/>
          </w:tcPr>
          <w:p w:rsidR="001F3D80" w:rsidRDefault="001F3D80">
            <w:pPr>
              <w:pStyle w:val="a4"/>
              <w:ind w:firstLine="0"/>
              <w:jc w:val="center"/>
            </w:pPr>
          </w:p>
        </w:tc>
        <w:tc>
          <w:tcPr>
            <w:tcW w:w="850" w:type="dxa"/>
            <w:vMerge/>
          </w:tcPr>
          <w:p w:rsidR="001F3D80" w:rsidRDefault="001F3D80">
            <w:pPr>
              <w:pStyle w:val="a4"/>
              <w:ind w:firstLine="0"/>
              <w:jc w:val="center"/>
            </w:pPr>
          </w:p>
        </w:tc>
        <w:tc>
          <w:tcPr>
            <w:tcW w:w="992" w:type="dxa"/>
          </w:tcPr>
          <w:p w:rsidR="001F3D80" w:rsidRDefault="00886E69">
            <w:pPr>
              <w:pStyle w:val="a4"/>
              <w:ind w:firstLine="0"/>
              <w:jc w:val="center"/>
            </w:pPr>
            <w:r>
              <w:rPr>
                <w:rFonts w:hint="eastAsia"/>
              </w:rPr>
              <w:t>强排式</w:t>
            </w:r>
          </w:p>
        </w:tc>
        <w:tc>
          <w:tcPr>
            <w:tcW w:w="1985" w:type="dxa"/>
          </w:tcPr>
          <w:p w:rsidR="001F3D80" w:rsidRDefault="00886E69">
            <w:pPr>
              <w:pStyle w:val="a4"/>
              <w:ind w:firstLine="0"/>
              <w:jc w:val="center"/>
            </w:pPr>
            <w:r>
              <w:rPr>
                <w:rFonts w:hint="eastAsia"/>
              </w:rPr>
              <w:t>风口、滤网清洗</w:t>
            </w:r>
          </w:p>
        </w:tc>
        <w:tc>
          <w:tcPr>
            <w:tcW w:w="1559" w:type="dxa"/>
          </w:tcPr>
          <w:p w:rsidR="001F3D80" w:rsidRDefault="00886E69">
            <w:pPr>
              <w:pStyle w:val="a4"/>
              <w:ind w:firstLine="0"/>
              <w:jc w:val="center"/>
            </w:pPr>
            <w:r>
              <w:rPr>
                <w:rFonts w:hint="eastAsia"/>
              </w:rPr>
              <w:t>台</w:t>
            </w:r>
          </w:p>
        </w:tc>
        <w:tc>
          <w:tcPr>
            <w:tcW w:w="1186" w:type="dxa"/>
          </w:tcPr>
          <w:p w:rsidR="001F3D80" w:rsidRDefault="001F3D80">
            <w:pPr>
              <w:pStyle w:val="a4"/>
              <w:ind w:firstLine="0"/>
              <w:jc w:val="center"/>
            </w:pPr>
          </w:p>
        </w:tc>
        <w:tc>
          <w:tcPr>
            <w:tcW w:w="1422" w:type="dxa"/>
            <w:vMerge/>
          </w:tcPr>
          <w:p w:rsidR="001F3D80" w:rsidRDefault="001F3D80">
            <w:pPr>
              <w:pStyle w:val="a4"/>
              <w:ind w:firstLine="0"/>
              <w:jc w:val="center"/>
            </w:pPr>
          </w:p>
        </w:tc>
      </w:tr>
      <w:tr w:rsidR="001F3D80">
        <w:tc>
          <w:tcPr>
            <w:tcW w:w="534" w:type="dxa"/>
          </w:tcPr>
          <w:p w:rsidR="001F3D80" w:rsidRDefault="00886E69">
            <w:pPr>
              <w:pStyle w:val="a4"/>
              <w:ind w:firstLine="0"/>
              <w:jc w:val="center"/>
            </w:pPr>
            <w:r>
              <w:rPr>
                <w:rFonts w:hint="eastAsia"/>
              </w:rPr>
              <w:t>2</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滤网清洗</w:t>
            </w:r>
          </w:p>
        </w:tc>
        <w:tc>
          <w:tcPr>
            <w:tcW w:w="1559" w:type="dxa"/>
          </w:tcPr>
          <w:p w:rsidR="001F3D80" w:rsidRDefault="00886E69">
            <w:pPr>
              <w:pStyle w:val="a4"/>
              <w:ind w:firstLine="0"/>
              <w:jc w:val="center"/>
            </w:pPr>
            <w:r>
              <w:rPr>
                <w:rFonts w:hint="eastAsia"/>
              </w:rPr>
              <w:t>台</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pPr>
            <w:r>
              <w:rPr>
                <w:rFonts w:hint="eastAsia"/>
              </w:rPr>
              <w:t>3</w:t>
            </w:r>
          </w:p>
        </w:tc>
        <w:tc>
          <w:tcPr>
            <w:tcW w:w="1842" w:type="dxa"/>
            <w:gridSpan w:val="2"/>
          </w:tcPr>
          <w:p w:rsidR="001F3D80" w:rsidRDefault="00886E69">
            <w:pPr>
              <w:pStyle w:val="a4"/>
              <w:ind w:firstLine="0"/>
              <w:jc w:val="center"/>
            </w:pPr>
            <w:r>
              <w:rPr>
                <w:rFonts w:hint="eastAsia"/>
              </w:rPr>
              <w:t>空调面板</w:t>
            </w:r>
          </w:p>
        </w:tc>
        <w:tc>
          <w:tcPr>
            <w:tcW w:w="1985" w:type="dxa"/>
          </w:tcPr>
          <w:p w:rsidR="001F3D80" w:rsidRDefault="00886E69">
            <w:pPr>
              <w:pStyle w:val="a4"/>
              <w:ind w:firstLine="0"/>
              <w:jc w:val="center"/>
            </w:pPr>
            <w:r>
              <w:rPr>
                <w:rFonts w:hint="eastAsia"/>
              </w:rPr>
              <w:t>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4</w:t>
            </w:r>
          </w:p>
        </w:tc>
        <w:tc>
          <w:tcPr>
            <w:tcW w:w="1842" w:type="dxa"/>
            <w:gridSpan w:val="2"/>
            <w:vAlign w:val="center"/>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渗漏维修（焊接头）</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5</w:t>
            </w:r>
          </w:p>
        </w:tc>
        <w:tc>
          <w:tcPr>
            <w:tcW w:w="1842" w:type="dxa"/>
            <w:gridSpan w:val="2"/>
          </w:tcPr>
          <w:p w:rsidR="001F3D80" w:rsidRDefault="00886E69">
            <w:pPr>
              <w:pStyle w:val="a4"/>
              <w:ind w:firstLine="0"/>
              <w:jc w:val="center"/>
            </w:pPr>
            <w:r>
              <w:rPr>
                <w:rFonts w:hint="eastAsia"/>
              </w:rPr>
              <w:t>风机盘管接水盘</w:t>
            </w:r>
          </w:p>
        </w:tc>
        <w:tc>
          <w:tcPr>
            <w:tcW w:w="1985" w:type="dxa"/>
          </w:tcPr>
          <w:p w:rsidR="001F3D80" w:rsidRDefault="00886E69">
            <w:pPr>
              <w:pStyle w:val="a4"/>
              <w:ind w:firstLine="0"/>
              <w:jc w:val="center"/>
            </w:pPr>
            <w:r>
              <w:rPr>
                <w:rFonts w:hint="eastAsia"/>
              </w:rPr>
              <w:t>冷凝水排水堵塞疏通、渗漏</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6</w:t>
            </w:r>
          </w:p>
        </w:tc>
        <w:tc>
          <w:tcPr>
            <w:tcW w:w="1842" w:type="dxa"/>
            <w:gridSpan w:val="2"/>
          </w:tcPr>
          <w:p w:rsidR="001F3D80" w:rsidRDefault="00886E69">
            <w:pPr>
              <w:pStyle w:val="a4"/>
              <w:ind w:firstLine="0"/>
              <w:jc w:val="center"/>
            </w:pPr>
            <w:r>
              <w:rPr>
                <w:rFonts w:hint="eastAsia"/>
              </w:rPr>
              <w:t>风机盘管接水盘</w:t>
            </w:r>
          </w:p>
        </w:tc>
        <w:tc>
          <w:tcPr>
            <w:tcW w:w="1985" w:type="dxa"/>
          </w:tcPr>
          <w:p w:rsidR="001F3D80" w:rsidRDefault="00886E69">
            <w:pPr>
              <w:pStyle w:val="a4"/>
              <w:ind w:firstLine="0"/>
              <w:jc w:val="center"/>
            </w:pPr>
            <w:r>
              <w:rPr>
                <w:rFonts w:hint="eastAsia"/>
              </w:rPr>
              <w:t>更换</w:t>
            </w:r>
          </w:p>
        </w:tc>
        <w:tc>
          <w:tcPr>
            <w:tcW w:w="1559" w:type="dxa"/>
            <w:vAlign w:val="center"/>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vAlign w:val="center"/>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7</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金属软管更换</w:t>
            </w:r>
          </w:p>
        </w:tc>
        <w:tc>
          <w:tcPr>
            <w:tcW w:w="1559" w:type="dxa"/>
          </w:tcPr>
          <w:p w:rsidR="001F3D80" w:rsidRDefault="00886E69">
            <w:pPr>
              <w:pStyle w:val="a4"/>
              <w:ind w:firstLine="0"/>
              <w:jc w:val="center"/>
            </w:pPr>
            <w:r>
              <w:rPr>
                <w:rFonts w:hint="eastAsia"/>
              </w:rPr>
              <w:t>套</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8</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电容更换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9</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供回水阀门更换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886E69">
            <w:pPr>
              <w:pStyle w:val="a4"/>
              <w:ind w:firstLine="0"/>
              <w:jc w:val="center"/>
            </w:pPr>
            <w:r>
              <w:rPr>
                <w:rFonts w:hint="eastAsia"/>
              </w:rPr>
              <w:t>10</w:t>
            </w:r>
          </w:p>
        </w:tc>
        <w:tc>
          <w:tcPr>
            <w:tcW w:w="1842" w:type="dxa"/>
            <w:gridSpan w:val="2"/>
          </w:tcPr>
          <w:p w:rsidR="001F3D80" w:rsidRDefault="00886E69">
            <w:pPr>
              <w:pStyle w:val="a4"/>
              <w:ind w:firstLine="0"/>
              <w:jc w:val="center"/>
            </w:pPr>
            <w:r>
              <w:rPr>
                <w:rFonts w:hint="eastAsia"/>
              </w:rPr>
              <w:t>风机盘管</w:t>
            </w:r>
          </w:p>
        </w:tc>
        <w:tc>
          <w:tcPr>
            <w:tcW w:w="1985" w:type="dxa"/>
          </w:tcPr>
          <w:p w:rsidR="001F3D80" w:rsidRDefault="00886E69">
            <w:pPr>
              <w:pStyle w:val="a4"/>
              <w:ind w:firstLine="0"/>
              <w:jc w:val="center"/>
            </w:pPr>
            <w:r>
              <w:rPr>
                <w:rFonts w:hint="eastAsia"/>
              </w:rPr>
              <w:t>过滤阀清洗</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11</w:t>
            </w:r>
          </w:p>
        </w:tc>
        <w:tc>
          <w:tcPr>
            <w:tcW w:w="1842" w:type="dxa"/>
            <w:gridSpan w:val="2"/>
          </w:tcPr>
          <w:p w:rsidR="001F3D80" w:rsidRDefault="00886E69">
            <w:pPr>
              <w:pStyle w:val="a4"/>
              <w:ind w:firstLine="0"/>
              <w:jc w:val="center"/>
              <w:rPr>
                <w:color w:val="auto"/>
              </w:rPr>
            </w:pPr>
            <w:r>
              <w:rPr>
                <w:rFonts w:hint="eastAsia"/>
                <w:color w:val="auto"/>
              </w:rPr>
              <w:t>风机盘管</w:t>
            </w:r>
          </w:p>
        </w:tc>
        <w:tc>
          <w:tcPr>
            <w:tcW w:w="1985" w:type="dxa"/>
          </w:tcPr>
          <w:p w:rsidR="001F3D80" w:rsidRDefault="00886E69">
            <w:pPr>
              <w:pStyle w:val="a4"/>
              <w:ind w:firstLine="0"/>
              <w:jc w:val="center"/>
              <w:rPr>
                <w:color w:val="auto"/>
              </w:rPr>
            </w:pPr>
            <w:r>
              <w:rPr>
                <w:rFonts w:hint="eastAsia"/>
                <w:color w:val="auto"/>
              </w:rPr>
              <w:t>电机更换</w:t>
            </w:r>
          </w:p>
        </w:tc>
        <w:tc>
          <w:tcPr>
            <w:tcW w:w="1559" w:type="dxa"/>
          </w:tcPr>
          <w:p w:rsidR="001F3D80" w:rsidRDefault="00886E69">
            <w:pPr>
              <w:pStyle w:val="a4"/>
              <w:ind w:firstLine="0"/>
              <w:jc w:val="center"/>
              <w:rPr>
                <w:color w:val="auto"/>
              </w:rPr>
            </w:pPr>
            <w:r>
              <w:rPr>
                <w:rFonts w:hint="eastAsia"/>
                <w:color w:val="auto"/>
              </w:rPr>
              <w:t>个</w:t>
            </w:r>
          </w:p>
        </w:tc>
        <w:tc>
          <w:tcPr>
            <w:tcW w:w="1186" w:type="dxa"/>
          </w:tcPr>
          <w:p w:rsidR="001F3D80" w:rsidRDefault="001F3D80">
            <w:pPr>
              <w:pStyle w:val="a4"/>
              <w:ind w:firstLine="0"/>
              <w:jc w:val="center"/>
              <w:rPr>
                <w:color w:val="auto"/>
              </w:rPr>
            </w:pPr>
          </w:p>
        </w:tc>
        <w:tc>
          <w:tcPr>
            <w:tcW w:w="1422" w:type="dxa"/>
          </w:tcPr>
          <w:p w:rsidR="001F3D80" w:rsidRDefault="001F3D80">
            <w:pPr>
              <w:pStyle w:val="a4"/>
              <w:ind w:firstLine="0"/>
              <w:jc w:val="center"/>
            </w:pPr>
          </w:p>
        </w:tc>
      </w:tr>
      <w:tr w:rsidR="001F3D80">
        <w:trPr>
          <w:trHeight w:val="353"/>
        </w:trPr>
        <w:tc>
          <w:tcPr>
            <w:tcW w:w="534" w:type="dxa"/>
            <w:vMerge w:val="restart"/>
          </w:tcPr>
          <w:p w:rsidR="001F3D80" w:rsidRDefault="00886E69">
            <w:pPr>
              <w:pStyle w:val="a4"/>
              <w:ind w:firstLine="0"/>
              <w:jc w:val="center"/>
              <w:rPr>
                <w:lang w:val="en-US"/>
              </w:rPr>
            </w:pPr>
            <w:r>
              <w:rPr>
                <w:rFonts w:hint="eastAsia"/>
                <w:lang w:val="en-US"/>
              </w:rPr>
              <w:t>12</w:t>
            </w:r>
          </w:p>
        </w:tc>
        <w:tc>
          <w:tcPr>
            <w:tcW w:w="1842" w:type="dxa"/>
            <w:gridSpan w:val="2"/>
            <w:vMerge w:val="restart"/>
            <w:vAlign w:val="center"/>
          </w:tcPr>
          <w:p w:rsidR="001F3D80" w:rsidRDefault="00886E69">
            <w:pPr>
              <w:pStyle w:val="a4"/>
              <w:ind w:firstLine="0"/>
              <w:jc w:val="center"/>
            </w:pPr>
            <w:r>
              <w:rPr>
                <w:rFonts w:hint="eastAsia"/>
              </w:rPr>
              <w:t>二通阀电动执行器</w:t>
            </w:r>
          </w:p>
        </w:tc>
        <w:tc>
          <w:tcPr>
            <w:tcW w:w="1985" w:type="dxa"/>
            <w:vMerge w:val="restart"/>
            <w:vAlign w:val="center"/>
          </w:tcPr>
          <w:p w:rsidR="001F3D80" w:rsidRDefault="00886E69">
            <w:pPr>
              <w:pStyle w:val="a4"/>
              <w:ind w:firstLine="0"/>
              <w:jc w:val="center"/>
            </w:pPr>
            <w:r>
              <w:rPr>
                <w:rFonts w:hint="eastAsia"/>
              </w:rPr>
              <w:t>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品牌：海林</w:t>
            </w:r>
          </w:p>
        </w:tc>
      </w:tr>
      <w:tr w:rsidR="001F3D80">
        <w:trPr>
          <w:trHeight w:val="272"/>
        </w:trPr>
        <w:tc>
          <w:tcPr>
            <w:tcW w:w="534" w:type="dxa"/>
            <w:vMerge/>
          </w:tcPr>
          <w:p w:rsidR="001F3D80" w:rsidRDefault="001F3D80">
            <w:pPr>
              <w:pStyle w:val="a4"/>
              <w:ind w:firstLine="0"/>
              <w:jc w:val="center"/>
            </w:pPr>
          </w:p>
        </w:tc>
        <w:tc>
          <w:tcPr>
            <w:tcW w:w="1842" w:type="dxa"/>
            <w:gridSpan w:val="2"/>
            <w:vMerge/>
          </w:tcPr>
          <w:p w:rsidR="001F3D80" w:rsidRDefault="001F3D80">
            <w:pPr>
              <w:pStyle w:val="a4"/>
              <w:ind w:firstLine="0"/>
              <w:jc w:val="center"/>
            </w:pPr>
          </w:p>
        </w:tc>
        <w:tc>
          <w:tcPr>
            <w:tcW w:w="1985" w:type="dxa"/>
            <w:vMerge/>
          </w:tcPr>
          <w:p w:rsidR="001F3D80" w:rsidRDefault="001F3D80">
            <w:pPr>
              <w:pStyle w:val="a4"/>
              <w:ind w:firstLine="0"/>
              <w:jc w:val="center"/>
            </w:pPr>
          </w:p>
        </w:tc>
        <w:tc>
          <w:tcPr>
            <w:tcW w:w="1559" w:type="dxa"/>
            <w:vAlign w:val="center"/>
          </w:tcPr>
          <w:p w:rsidR="001F3D80" w:rsidRDefault="00886E69">
            <w:pPr>
              <w:pStyle w:val="a4"/>
              <w:ind w:firstLineChars="250" w:firstLine="600"/>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品牌：霍尼韦尔</w:t>
            </w:r>
          </w:p>
        </w:tc>
      </w:tr>
      <w:tr w:rsidR="001F3D80">
        <w:tc>
          <w:tcPr>
            <w:tcW w:w="534" w:type="dxa"/>
          </w:tcPr>
          <w:p w:rsidR="001F3D80" w:rsidRDefault="00886E69">
            <w:pPr>
              <w:pStyle w:val="a4"/>
              <w:ind w:firstLine="0"/>
              <w:jc w:val="center"/>
              <w:rPr>
                <w:lang w:val="en-US"/>
              </w:rPr>
            </w:pPr>
            <w:r>
              <w:rPr>
                <w:rFonts w:hint="eastAsia"/>
                <w:lang w:val="en-US"/>
              </w:rPr>
              <w:t>13</w:t>
            </w:r>
          </w:p>
        </w:tc>
        <w:tc>
          <w:tcPr>
            <w:tcW w:w="1842" w:type="dxa"/>
            <w:gridSpan w:val="2"/>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打压</w:t>
            </w:r>
          </w:p>
        </w:tc>
        <w:tc>
          <w:tcPr>
            <w:tcW w:w="1559" w:type="dxa"/>
          </w:tcPr>
          <w:p w:rsidR="001F3D80" w:rsidRDefault="00886E69">
            <w:pPr>
              <w:pStyle w:val="a4"/>
              <w:ind w:firstLine="0"/>
              <w:jc w:val="center"/>
            </w:pPr>
            <w:r>
              <w:rPr>
                <w:rFonts w:hint="eastAsia"/>
              </w:rPr>
              <w:t>根</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14</w:t>
            </w:r>
          </w:p>
        </w:tc>
        <w:tc>
          <w:tcPr>
            <w:tcW w:w="1842" w:type="dxa"/>
            <w:gridSpan w:val="2"/>
          </w:tcPr>
          <w:p w:rsidR="001F3D80" w:rsidRDefault="00886E69">
            <w:pPr>
              <w:pStyle w:val="a4"/>
              <w:ind w:firstLine="0"/>
              <w:jc w:val="center"/>
            </w:pPr>
            <w:r>
              <w:rPr>
                <w:rFonts w:hint="eastAsia"/>
              </w:rPr>
              <w:t>报修服务</w:t>
            </w:r>
          </w:p>
        </w:tc>
        <w:tc>
          <w:tcPr>
            <w:tcW w:w="1985" w:type="dxa"/>
          </w:tcPr>
          <w:p w:rsidR="001F3D80" w:rsidRDefault="00886E69">
            <w:pPr>
              <w:pStyle w:val="a4"/>
              <w:ind w:firstLine="0"/>
              <w:jc w:val="center"/>
            </w:pPr>
            <w:r>
              <w:rPr>
                <w:rFonts w:hint="eastAsia"/>
              </w:rPr>
              <w:t>上门查看</w:t>
            </w:r>
          </w:p>
        </w:tc>
        <w:tc>
          <w:tcPr>
            <w:tcW w:w="1559" w:type="dxa"/>
          </w:tcPr>
          <w:p w:rsidR="001F3D80" w:rsidRDefault="00886E69">
            <w:pPr>
              <w:pStyle w:val="a4"/>
              <w:ind w:firstLine="0"/>
              <w:jc w:val="center"/>
            </w:pPr>
            <w:r>
              <w:rPr>
                <w:rFonts w:hint="eastAsia"/>
              </w:rPr>
              <w:t>次</w:t>
            </w: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886E69">
            <w:pPr>
              <w:pStyle w:val="a4"/>
              <w:ind w:firstLine="0"/>
              <w:jc w:val="center"/>
              <w:rPr>
                <w:lang w:val="en-US"/>
              </w:rPr>
            </w:pPr>
            <w:r>
              <w:rPr>
                <w:rFonts w:hint="eastAsia"/>
                <w:lang w:val="en-US"/>
              </w:rPr>
              <w:t>15</w:t>
            </w:r>
          </w:p>
        </w:tc>
        <w:tc>
          <w:tcPr>
            <w:tcW w:w="1842" w:type="dxa"/>
            <w:gridSpan w:val="2"/>
          </w:tcPr>
          <w:p w:rsidR="001F3D80" w:rsidRDefault="00886E69">
            <w:pPr>
              <w:pStyle w:val="a4"/>
              <w:ind w:firstLine="0"/>
              <w:jc w:val="center"/>
            </w:pPr>
            <w:r>
              <w:rPr>
                <w:rFonts w:hint="eastAsia"/>
              </w:rPr>
              <w:t>空调管道</w:t>
            </w:r>
          </w:p>
        </w:tc>
        <w:tc>
          <w:tcPr>
            <w:tcW w:w="1985" w:type="dxa"/>
          </w:tcPr>
          <w:p w:rsidR="001F3D80" w:rsidRDefault="00886E69">
            <w:pPr>
              <w:pStyle w:val="a4"/>
              <w:ind w:firstLine="0"/>
              <w:jc w:val="center"/>
            </w:pPr>
            <w:r>
              <w:rPr>
                <w:rFonts w:hint="eastAsia"/>
              </w:rPr>
              <w:t>过滤阀更换</w:t>
            </w:r>
          </w:p>
        </w:tc>
        <w:tc>
          <w:tcPr>
            <w:tcW w:w="1559" w:type="dxa"/>
          </w:tcPr>
          <w:p w:rsidR="001F3D80" w:rsidRDefault="00886E69">
            <w:pPr>
              <w:pStyle w:val="a4"/>
              <w:ind w:firstLine="0"/>
              <w:jc w:val="center"/>
            </w:pPr>
            <w:r>
              <w:rPr>
                <w:rFonts w:hint="eastAsia"/>
              </w:rPr>
              <w:t>个</w:t>
            </w:r>
          </w:p>
        </w:tc>
        <w:tc>
          <w:tcPr>
            <w:tcW w:w="1186" w:type="dxa"/>
          </w:tcPr>
          <w:p w:rsidR="001F3D80" w:rsidRDefault="001F3D80">
            <w:pPr>
              <w:pStyle w:val="a4"/>
              <w:ind w:firstLine="0"/>
              <w:jc w:val="center"/>
            </w:pPr>
          </w:p>
        </w:tc>
        <w:tc>
          <w:tcPr>
            <w:tcW w:w="1422" w:type="dxa"/>
          </w:tcPr>
          <w:p w:rsidR="001F3D80" w:rsidRDefault="00886E69">
            <w:pPr>
              <w:pStyle w:val="a4"/>
              <w:ind w:firstLine="0"/>
              <w:jc w:val="center"/>
            </w:pPr>
            <w:r>
              <w:rPr>
                <w:rFonts w:hint="eastAsia"/>
              </w:rPr>
              <w:t>含辅助材料</w:t>
            </w:r>
          </w:p>
        </w:tc>
      </w:tr>
      <w:tr w:rsidR="001F3D80">
        <w:tc>
          <w:tcPr>
            <w:tcW w:w="534" w:type="dxa"/>
          </w:tcPr>
          <w:p w:rsidR="001F3D80" w:rsidRDefault="001F3D80">
            <w:pPr>
              <w:pStyle w:val="a4"/>
              <w:ind w:firstLine="0"/>
              <w:jc w:val="center"/>
            </w:pPr>
          </w:p>
        </w:tc>
        <w:tc>
          <w:tcPr>
            <w:tcW w:w="1842" w:type="dxa"/>
            <w:gridSpan w:val="2"/>
          </w:tcPr>
          <w:p w:rsidR="001F3D80" w:rsidRDefault="001F3D80">
            <w:pPr>
              <w:pStyle w:val="a4"/>
              <w:ind w:firstLine="0"/>
              <w:jc w:val="center"/>
            </w:pPr>
          </w:p>
        </w:tc>
        <w:tc>
          <w:tcPr>
            <w:tcW w:w="1985" w:type="dxa"/>
          </w:tcPr>
          <w:p w:rsidR="001F3D80" w:rsidRDefault="001F3D80">
            <w:pPr>
              <w:pStyle w:val="a4"/>
              <w:ind w:firstLine="0"/>
              <w:jc w:val="center"/>
            </w:pPr>
          </w:p>
        </w:tc>
        <w:tc>
          <w:tcPr>
            <w:tcW w:w="1559" w:type="dxa"/>
          </w:tcPr>
          <w:p w:rsidR="001F3D80" w:rsidRDefault="001F3D80">
            <w:pPr>
              <w:pStyle w:val="a4"/>
              <w:ind w:firstLine="0"/>
              <w:jc w:val="center"/>
            </w:pPr>
          </w:p>
        </w:tc>
        <w:tc>
          <w:tcPr>
            <w:tcW w:w="1186" w:type="dxa"/>
          </w:tcPr>
          <w:p w:rsidR="001F3D80" w:rsidRDefault="001F3D80">
            <w:pPr>
              <w:pStyle w:val="a4"/>
              <w:ind w:firstLine="0"/>
              <w:jc w:val="center"/>
            </w:pPr>
          </w:p>
        </w:tc>
        <w:tc>
          <w:tcPr>
            <w:tcW w:w="1422" w:type="dxa"/>
          </w:tcPr>
          <w:p w:rsidR="001F3D80" w:rsidRDefault="001F3D80">
            <w:pPr>
              <w:pStyle w:val="a4"/>
              <w:ind w:firstLine="0"/>
              <w:jc w:val="center"/>
            </w:pPr>
          </w:p>
        </w:tc>
      </w:tr>
      <w:tr w:rsidR="001F3D80">
        <w:tc>
          <w:tcPr>
            <w:tcW w:w="534" w:type="dxa"/>
          </w:tcPr>
          <w:p w:rsidR="001F3D80" w:rsidRDefault="001F3D80">
            <w:pPr>
              <w:pStyle w:val="a4"/>
              <w:ind w:firstLine="0"/>
              <w:jc w:val="center"/>
            </w:pPr>
          </w:p>
        </w:tc>
        <w:tc>
          <w:tcPr>
            <w:tcW w:w="3827" w:type="dxa"/>
            <w:gridSpan w:val="3"/>
          </w:tcPr>
          <w:p w:rsidR="001F3D80" w:rsidRDefault="00886E69">
            <w:pPr>
              <w:pStyle w:val="a4"/>
              <w:ind w:firstLine="0"/>
              <w:jc w:val="center"/>
            </w:pPr>
            <w:r>
              <w:rPr>
                <w:rFonts w:hint="eastAsia"/>
              </w:rPr>
              <w:t>以上项目合计总价</w:t>
            </w:r>
          </w:p>
        </w:tc>
        <w:tc>
          <w:tcPr>
            <w:tcW w:w="2745" w:type="dxa"/>
            <w:gridSpan w:val="2"/>
          </w:tcPr>
          <w:p w:rsidR="001F3D80" w:rsidRDefault="001F3D80">
            <w:pPr>
              <w:pStyle w:val="a4"/>
              <w:ind w:firstLine="0"/>
              <w:jc w:val="center"/>
            </w:pPr>
          </w:p>
        </w:tc>
        <w:tc>
          <w:tcPr>
            <w:tcW w:w="1422" w:type="dxa"/>
          </w:tcPr>
          <w:p w:rsidR="001F3D80" w:rsidRDefault="001F3D80">
            <w:pPr>
              <w:pStyle w:val="a4"/>
              <w:ind w:firstLine="0"/>
              <w:jc w:val="center"/>
            </w:pPr>
          </w:p>
        </w:tc>
      </w:tr>
    </w:tbl>
    <w:p w:rsidR="001F3D80" w:rsidRDefault="001F3D80">
      <w:pPr>
        <w:pStyle w:val="a4"/>
        <w:ind w:firstLine="0"/>
      </w:pPr>
    </w:p>
    <w:p w:rsidR="001F3D80" w:rsidRDefault="00886E69">
      <w:pPr>
        <w:pStyle w:val="a4"/>
        <w:ind w:firstLine="0"/>
      </w:pPr>
      <w:r>
        <w:rPr>
          <w:rFonts w:hint="eastAsia"/>
        </w:rPr>
        <w:t>保修期：所有更换配件保修期为</w:t>
      </w:r>
      <w:r>
        <w:rPr>
          <w:rFonts w:hint="eastAsia"/>
          <w:u w:val="single"/>
        </w:rPr>
        <w:t>壹</w:t>
      </w:r>
      <w:r>
        <w:rPr>
          <w:rFonts w:hint="eastAsia"/>
        </w:rPr>
        <w:t>年，此报价包含税后价。</w:t>
      </w:r>
      <w:r>
        <w:br w:type="page"/>
      </w:r>
    </w:p>
    <w:p w:rsidR="001F3D80" w:rsidRDefault="00886E69">
      <w:pPr>
        <w:pStyle w:val="2"/>
        <w:numPr>
          <w:ilvl w:val="0"/>
          <w:numId w:val="0"/>
        </w:numPr>
        <w:spacing w:line="360" w:lineRule="auto"/>
        <w:rPr>
          <w:rFonts w:ascii="宋体" w:eastAsia="宋体" w:hAnsi="宋体" w:cs="宋体"/>
          <w:b/>
          <w:sz w:val="24"/>
          <w:lang w:val="zh-CN"/>
        </w:rPr>
      </w:pPr>
      <w:bookmarkStart w:id="76" w:name="_Toc483325679"/>
      <w:r>
        <w:rPr>
          <w:rFonts w:ascii="宋体" w:eastAsia="宋体" w:hAnsi="宋体" w:cs="宋体"/>
          <w:b/>
          <w:sz w:val="24"/>
          <w:lang w:val="zh-CN"/>
        </w:rPr>
        <w:lastRenderedPageBreak/>
        <w:t>附件</w:t>
      </w:r>
      <w:r>
        <w:rPr>
          <w:rFonts w:ascii="宋体" w:eastAsia="宋体" w:hAnsi="宋体" w:cs="宋体" w:hint="eastAsia"/>
          <w:b/>
          <w:sz w:val="24"/>
          <w:lang w:val="zh-CN"/>
        </w:rPr>
        <w:t>六</w:t>
      </w:r>
      <w:r>
        <w:rPr>
          <w:rFonts w:ascii="宋体" w:eastAsia="宋体" w:hAnsi="宋体" w:cs="宋体"/>
          <w:b/>
          <w:sz w:val="24"/>
          <w:lang w:val="zh-CN"/>
        </w:rPr>
        <w:t>：</w:t>
      </w:r>
      <w:bookmarkEnd w:id="76"/>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参加本项目小组成员一览</w:t>
      </w:r>
    </w:p>
    <w:p w:rsidR="001F3D80" w:rsidRDefault="001F3D80">
      <w:pPr>
        <w:spacing w:line="360" w:lineRule="auto"/>
        <w:rPr>
          <w:rFonts w:ascii="宋体" w:hAnsi="宋体" w:cs="宋体"/>
          <w:kern w:val="1"/>
        </w:rPr>
      </w:pPr>
    </w:p>
    <w:tbl>
      <w:tblPr>
        <w:tblW w:w="9321" w:type="dxa"/>
        <w:tblInd w:w="108" w:type="dxa"/>
        <w:tblLayout w:type="fixed"/>
        <w:tblLook w:val="04A0"/>
      </w:tblPr>
      <w:tblGrid>
        <w:gridCol w:w="630"/>
        <w:gridCol w:w="735"/>
        <w:gridCol w:w="735"/>
        <w:gridCol w:w="735"/>
        <w:gridCol w:w="1155"/>
        <w:gridCol w:w="735"/>
        <w:gridCol w:w="840"/>
        <w:gridCol w:w="1260"/>
        <w:gridCol w:w="945"/>
        <w:gridCol w:w="1551"/>
      </w:tblGrid>
      <w:tr w:rsidR="001F3D80">
        <w:tc>
          <w:tcPr>
            <w:tcW w:w="63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序号</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姓名</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性别</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年龄</w:t>
            </w:r>
          </w:p>
        </w:tc>
        <w:tc>
          <w:tcPr>
            <w:tcW w:w="115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毕业学校和学历</w:t>
            </w:r>
          </w:p>
        </w:tc>
        <w:tc>
          <w:tcPr>
            <w:tcW w:w="73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专业</w:t>
            </w:r>
          </w:p>
        </w:tc>
        <w:tc>
          <w:tcPr>
            <w:tcW w:w="84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职称</w:t>
            </w:r>
          </w:p>
        </w:tc>
        <w:tc>
          <w:tcPr>
            <w:tcW w:w="1260"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专业培训及证书</w:t>
            </w:r>
          </w:p>
        </w:tc>
        <w:tc>
          <w:tcPr>
            <w:tcW w:w="945"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责任</w:t>
            </w:r>
          </w:p>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或分工</w:t>
            </w:r>
          </w:p>
        </w:tc>
        <w:tc>
          <w:tcPr>
            <w:tcW w:w="1551" w:type="dxa"/>
            <w:tcBorders>
              <w:top w:val="single" w:sz="4" w:space="0" w:color="000000"/>
              <w:left w:val="single" w:sz="4" w:space="0" w:color="000000"/>
              <w:bottom w:val="single" w:sz="4" w:space="0" w:color="000000"/>
              <w:right w:val="single" w:sz="4" w:space="0" w:color="000000"/>
            </w:tcBorders>
            <w:vAlign w:val="center"/>
          </w:tcPr>
          <w:p w:rsidR="001F3D80" w:rsidRDefault="00886E69">
            <w:pPr>
              <w:tabs>
                <w:tab w:val="left" w:pos="8311"/>
              </w:tabs>
              <w:spacing w:line="360" w:lineRule="auto"/>
              <w:jc w:val="center"/>
              <w:rPr>
                <w:rFonts w:ascii="宋体" w:hAnsi="宋体" w:cs="宋体"/>
                <w:kern w:val="1"/>
                <w:sz w:val="20"/>
                <w:szCs w:val="20"/>
              </w:rPr>
            </w:pPr>
            <w:r>
              <w:rPr>
                <w:rFonts w:ascii="宋体" w:hAnsi="宋体" w:cs="宋体"/>
                <w:kern w:val="1"/>
                <w:sz w:val="20"/>
              </w:rPr>
              <w:t>项目经历或主要工作业绩</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15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73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84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260"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945"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c>
          <w:tcPr>
            <w:tcW w:w="1551" w:type="dxa"/>
            <w:tcBorders>
              <w:top w:val="single" w:sz="4" w:space="0" w:color="000000"/>
              <w:left w:val="single" w:sz="4" w:space="0" w:color="000000"/>
              <w:bottom w:val="single" w:sz="4" w:space="0" w:color="000000"/>
              <w:right w:val="single" w:sz="4" w:space="0" w:color="000000"/>
            </w:tcBorders>
          </w:tcPr>
          <w:p w:rsidR="001F3D80" w:rsidRDefault="001F3D80">
            <w:pPr>
              <w:tabs>
                <w:tab w:val="left" w:pos="8311"/>
              </w:tabs>
              <w:spacing w:line="360" w:lineRule="auto"/>
              <w:rPr>
                <w:rFonts w:ascii="宋体" w:hAnsi="宋体" w:cs="宋体"/>
                <w:kern w:val="1"/>
                <w:sz w:val="20"/>
              </w:rPr>
            </w:pPr>
          </w:p>
        </w:tc>
      </w:tr>
      <w:tr w:rsidR="001F3D80">
        <w:tc>
          <w:tcPr>
            <w:tcW w:w="63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15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73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84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260"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945"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c>
          <w:tcPr>
            <w:tcW w:w="1551" w:type="dxa"/>
            <w:tcBorders>
              <w:top w:val="single" w:sz="4" w:space="0" w:color="000000"/>
              <w:left w:val="single" w:sz="4" w:space="0" w:color="000000"/>
              <w:bottom w:val="single" w:sz="4" w:space="0" w:color="000000"/>
              <w:right w:val="single" w:sz="4" w:space="0" w:color="000000"/>
            </w:tcBorders>
          </w:tcPr>
          <w:p w:rsidR="001F3D80" w:rsidRDefault="00886E69">
            <w:pPr>
              <w:tabs>
                <w:tab w:val="left" w:pos="8311"/>
              </w:tabs>
              <w:spacing w:line="360" w:lineRule="auto"/>
              <w:rPr>
                <w:rFonts w:ascii="宋体" w:hAnsi="宋体" w:cs="宋体"/>
                <w:kern w:val="1"/>
                <w:sz w:val="20"/>
                <w:szCs w:val="20"/>
              </w:rPr>
            </w:pPr>
            <w:r>
              <w:rPr>
                <w:rFonts w:ascii="宋体" w:hAnsi="宋体" w:cs="宋体"/>
                <w:kern w:val="1"/>
                <w:sz w:val="20"/>
              </w:rPr>
              <w:t> </w:t>
            </w:r>
          </w:p>
        </w:tc>
      </w:tr>
    </w:tbl>
    <w:p w:rsidR="001F3D80" w:rsidRDefault="00886E69">
      <w:pPr>
        <w:spacing w:line="360" w:lineRule="auto"/>
        <w:rPr>
          <w:rFonts w:ascii="宋体" w:hAnsi="宋体" w:cs="宋体"/>
          <w:kern w:val="1"/>
          <w:sz w:val="20"/>
          <w:szCs w:val="21"/>
        </w:rPr>
      </w:pPr>
      <w:r>
        <w:rPr>
          <w:rFonts w:ascii="宋体" w:hAnsi="宋体" w:cs="Arial"/>
          <w:sz w:val="24"/>
        </w:rPr>
        <w:t>注：参加本项目人员须是投标人正式职工。</w:t>
      </w:r>
    </w:p>
    <w:p w:rsidR="001F3D80" w:rsidRDefault="001F3D80">
      <w:pPr>
        <w:spacing w:line="360" w:lineRule="auto"/>
        <w:rPr>
          <w:rFonts w:ascii="宋体" w:hAnsi="宋体" w:cs="宋体"/>
          <w:kern w:val="1"/>
        </w:rPr>
      </w:pPr>
    </w:p>
    <w:p w:rsidR="001F3D80" w:rsidRDefault="00886E69">
      <w:pPr>
        <w:spacing w:line="360" w:lineRule="auto"/>
        <w:rPr>
          <w:rFonts w:ascii="宋体" w:hAnsi="宋体" w:cs="Arial"/>
          <w:sz w:val="24"/>
        </w:rPr>
      </w:pPr>
      <w:r>
        <w:rPr>
          <w:rFonts w:ascii="宋体" w:hAnsi="宋体" w:cs="Arial"/>
          <w:sz w:val="24"/>
        </w:rPr>
        <w:t>投标人名称（公章）：</w:t>
      </w:r>
    </w:p>
    <w:p w:rsidR="001F3D80" w:rsidRDefault="00886E69">
      <w:pPr>
        <w:spacing w:line="360" w:lineRule="auto"/>
        <w:rPr>
          <w:kern w:val="1"/>
        </w:rPr>
      </w:pPr>
      <w:r>
        <w:rPr>
          <w:rFonts w:ascii="宋体" w:hAnsi="宋体" w:cs="Arial"/>
          <w:sz w:val="24"/>
        </w:rPr>
        <w:t>法定代表人或代理人（签字或盖章）：</w:t>
      </w:r>
      <w:bookmarkStart w:id="77" w:name="_Toc288738839"/>
      <w:bookmarkStart w:id="78" w:name="_Toc288738397"/>
      <w:bookmarkEnd w:id="77"/>
      <w:bookmarkEnd w:id="78"/>
    </w:p>
    <w:p w:rsidR="001F3D80" w:rsidRDefault="001F3D80">
      <w:pPr>
        <w:spacing w:line="360" w:lineRule="auto"/>
        <w:rPr>
          <w:kern w:val="1"/>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1F3D80">
      <w:pPr>
        <w:spacing w:line="360" w:lineRule="auto"/>
        <w:rPr>
          <w:b/>
          <w:lang w:val="zh-CN"/>
        </w:rPr>
      </w:pPr>
    </w:p>
    <w:p w:rsidR="001F3D80" w:rsidRDefault="00886E69">
      <w:pPr>
        <w:spacing w:line="360" w:lineRule="auto"/>
        <w:rPr>
          <w:b/>
          <w:lang w:val="zh-CN"/>
        </w:rPr>
      </w:pPr>
      <w:r>
        <w:rPr>
          <w:b/>
          <w:lang w:val="zh-CN"/>
        </w:rPr>
        <w:t>附件</w:t>
      </w:r>
      <w:r>
        <w:rPr>
          <w:rFonts w:hint="eastAsia"/>
          <w:b/>
          <w:lang w:val="zh-CN"/>
        </w:rPr>
        <w:t>七</w:t>
      </w:r>
      <w:r>
        <w:rPr>
          <w:b/>
          <w:lang w:val="zh-CN"/>
        </w:rPr>
        <w:t>：</w:t>
      </w:r>
    </w:p>
    <w:p w:rsidR="001F3D80" w:rsidRDefault="00886E69">
      <w:pPr>
        <w:spacing w:line="360" w:lineRule="auto"/>
        <w:jc w:val="center"/>
        <w:rPr>
          <w:rFonts w:ascii="宋体" w:hAnsi="宋体" w:cs="宋体"/>
          <w:b/>
          <w:kern w:val="1"/>
          <w:sz w:val="32"/>
          <w:szCs w:val="32"/>
        </w:rPr>
      </w:pPr>
      <w:r>
        <w:rPr>
          <w:rFonts w:ascii="宋体" w:hAnsi="宋体" w:cs="宋体"/>
          <w:b/>
          <w:kern w:val="1"/>
          <w:sz w:val="32"/>
          <w:szCs w:val="32"/>
        </w:rPr>
        <w:t>相关业绩案例一览表</w:t>
      </w:r>
    </w:p>
    <w:p w:rsidR="001F3D80" w:rsidRDefault="001F3D80">
      <w:pPr>
        <w:spacing w:line="360" w:lineRule="auto"/>
        <w:jc w:val="center"/>
        <w:rPr>
          <w:rFonts w:ascii="宋体" w:hAnsi="宋体" w:cs="宋体"/>
          <w:b/>
          <w:kern w:val="1"/>
          <w:sz w:val="28"/>
          <w:szCs w:val="30"/>
        </w:rPr>
      </w:pPr>
    </w:p>
    <w:tbl>
      <w:tblPr>
        <w:tblW w:w="8522" w:type="dxa"/>
        <w:tblInd w:w="108" w:type="dxa"/>
        <w:tblLayout w:type="fixed"/>
        <w:tblLook w:val="04A0"/>
      </w:tblPr>
      <w:tblGrid>
        <w:gridCol w:w="794"/>
        <w:gridCol w:w="1606"/>
        <w:gridCol w:w="1597"/>
        <w:gridCol w:w="1198"/>
        <w:gridCol w:w="1730"/>
        <w:gridCol w:w="1597"/>
      </w:tblGrid>
      <w:tr w:rsidR="001F3D80">
        <w:tc>
          <w:tcPr>
            <w:tcW w:w="794"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886E69">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联系电话</w:t>
            </w:r>
          </w:p>
        </w:tc>
      </w:tr>
      <w:tr w:rsidR="001F3D80">
        <w:tc>
          <w:tcPr>
            <w:tcW w:w="794"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ind w:hanging="523"/>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F3D80" w:rsidRDefault="001F3D80">
            <w:pPr>
              <w:tabs>
                <w:tab w:val="left" w:pos="8311"/>
              </w:tabs>
              <w:spacing w:line="360" w:lineRule="auto"/>
              <w:ind w:hanging="523"/>
              <w:jc w:val="center"/>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r w:rsidR="001F3D80">
        <w:tc>
          <w:tcPr>
            <w:tcW w:w="794"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tcPr>
          <w:p w:rsidR="001F3D80" w:rsidRDefault="001F3D80">
            <w:pPr>
              <w:tabs>
                <w:tab w:val="left" w:pos="8311"/>
              </w:tabs>
              <w:spacing w:line="360" w:lineRule="auto"/>
              <w:rPr>
                <w:rFonts w:ascii="宋体" w:hAnsi="宋体" w:cs="宋体"/>
                <w:kern w:val="1"/>
                <w:sz w:val="20"/>
                <w:szCs w:val="21"/>
              </w:rPr>
            </w:pPr>
          </w:p>
        </w:tc>
      </w:tr>
    </w:tbl>
    <w:p w:rsidR="001F3D80" w:rsidRDefault="00886E69">
      <w:pPr>
        <w:spacing w:line="360" w:lineRule="auto"/>
        <w:rPr>
          <w:rFonts w:ascii="宋体" w:hAnsi="宋体" w:cs="Arial"/>
          <w:sz w:val="24"/>
        </w:rPr>
      </w:pPr>
      <w:r>
        <w:rPr>
          <w:rFonts w:ascii="宋体" w:hAnsi="宋体" w:cs="Arial"/>
          <w:sz w:val="24"/>
        </w:rPr>
        <w:t>注：附</w:t>
      </w:r>
      <w:r>
        <w:rPr>
          <w:rFonts w:ascii="宋体" w:hAnsi="宋体" w:cs="Arial" w:hint="eastAsia"/>
          <w:sz w:val="24"/>
        </w:rPr>
        <w:t>相关证明文件</w:t>
      </w:r>
      <w:r>
        <w:rPr>
          <w:rFonts w:ascii="宋体" w:hAnsi="宋体" w:cs="Arial"/>
          <w:sz w:val="24"/>
        </w:rPr>
        <w:t>。</w:t>
      </w:r>
    </w:p>
    <w:p w:rsidR="001F3D80" w:rsidRDefault="001F3D80">
      <w:pPr>
        <w:spacing w:line="360" w:lineRule="auto"/>
        <w:rPr>
          <w:rFonts w:ascii="宋体" w:hAnsi="宋体" w:cs="宋体"/>
          <w:kern w:val="1"/>
        </w:rPr>
      </w:pPr>
    </w:p>
    <w:p w:rsidR="001F3D80" w:rsidRDefault="00886E69">
      <w:pPr>
        <w:spacing w:line="360" w:lineRule="auto"/>
        <w:rPr>
          <w:rFonts w:ascii="宋体" w:hAnsi="宋体" w:cs="Arial"/>
          <w:sz w:val="24"/>
        </w:rPr>
      </w:pPr>
      <w:r>
        <w:rPr>
          <w:rFonts w:ascii="宋体" w:hAnsi="宋体" w:cs="Arial"/>
          <w:sz w:val="24"/>
        </w:rPr>
        <w:t>投标人名称（公章）：</w:t>
      </w:r>
    </w:p>
    <w:p w:rsidR="001F3D80" w:rsidRDefault="00886E69">
      <w:pPr>
        <w:spacing w:line="360" w:lineRule="auto"/>
        <w:rPr>
          <w:rFonts w:ascii="宋体" w:hAnsi="宋体" w:cs="宋体"/>
          <w:kern w:val="1"/>
          <w:sz w:val="20"/>
          <w:szCs w:val="20"/>
        </w:rPr>
      </w:pPr>
      <w:r>
        <w:rPr>
          <w:rFonts w:ascii="宋体" w:hAnsi="宋体" w:cs="宋体"/>
          <w:kern w:val="1"/>
          <w:sz w:val="24"/>
        </w:rPr>
        <w:t>法定代表人或代理人（签字或盖章）：</w:t>
      </w:r>
    </w:p>
    <w:p w:rsidR="001F3D80" w:rsidRDefault="00886E69">
      <w:pPr>
        <w:spacing w:line="360" w:lineRule="auto"/>
        <w:rPr>
          <w:rFonts w:ascii="宋体" w:hAnsi="宋体" w:cs="宋体"/>
          <w:kern w:val="1"/>
          <w:sz w:val="20"/>
        </w:rPr>
      </w:pPr>
      <w:r>
        <w:rPr>
          <w:rFonts w:ascii="宋体" w:hAnsi="宋体" w:cs="宋体" w:hint="eastAsia"/>
          <w:kern w:val="1"/>
          <w:sz w:val="20"/>
        </w:rPr>
        <w:t>附件八：</w:t>
      </w:r>
    </w:p>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lastRenderedPageBreak/>
        <w:t>现场查勘确认表</w:t>
      </w: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80"/>
        <w:gridCol w:w="5080"/>
      </w:tblGrid>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项目名称：</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招标单位：</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24"/>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投标单位联系人：</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投标单位联系电话：</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邮箱：</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8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查勘时间：</w:t>
            </w:r>
          </w:p>
        </w:tc>
        <w:tc>
          <w:tcPr>
            <w:tcW w:w="5080" w:type="dxa"/>
          </w:tcPr>
          <w:p w:rsidR="001F3D80" w:rsidRDefault="001F3D80">
            <w:pPr>
              <w:spacing w:line="360" w:lineRule="auto"/>
              <w:jc w:val="center"/>
              <w:rPr>
                <w:rFonts w:ascii="宋体" w:hAnsi="宋体" w:cs="宋体"/>
                <w:kern w:val="1"/>
                <w:sz w:val="36"/>
                <w:szCs w:val="36"/>
              </w:rPr>
            </w:pPr>
          </w:p>
        </w:tc>
      </w:tr>
      <w:tr w:rsidR="001F3D80">
        <w:trPr>
          <w:trHeight w:val="3535"/>
        </w:trPr>
        <w:tc>
          <w:tcPr>
            <w:tcW w:w="3480" w:type="dxa"/>
            <w:vAlign w:val="center"/>
          </w:tcPr>
          <w:p w:rsidR="001F3D80" w:rsidRDefault="00886E69">
            <w:pPr>
              <w:spacing w:line="360" w:lineRule="auto"/>
              <w:jc w:val="center"/>
              <w:rPr>
                <w:rFonts w:ascii="宋体" w:hAnsi="宋体" w:cs="宋体"/>
                <w:kern w:val="1"/>
                <w:sz w:val="36"/>
                <w:szCs w:val="36"/>
              </w:rPr>
            </w:pPr>
            <w:r>
              <w:rPr>
                <w:rFonts w:ascii="宋体" w:hAnsi="宋体" w:cs="宋体" w:hint="eastAsia"/>
                <w:kern w:val="1"/>
                <w:sz w:val="36"/>
                <w:szCs w:val="36"/>
              </w:rPr>
              <w:t>招标单位现场签字或盖章：</w:t>
            </w:r>
          </w:p>
        </w:tc>
        <w:tc>
          <w:tcPr>
            <w:tcW w:w="5080" w:type="dxa"/>
          </w:tcPr>
          <w:p w:rsidR="001F3D80" w:rsidRDefault="001F3D80">
            <w:pPr>
              <w:spacing w:line="360" w:lineRule="auto"/>
              <w:jc w:val="center"/>
              <w:rPr>
                <w:rFonts w:ascii="宋体" w:hAnsi="宋体" w:cs="宋体"/>
                <w:kern w:val="1"/>
                <w:sz w:val="36"/>
                <w:szCs w:val="36"/>
              </w:rPr>
            </w:pPr>
          </w:p>
        </w:tc>
      </w:tr>
    </w:tbl>
    <w:p w:rsidR="001F3D80" w:rsidRDefault="001F3D80">
      <w:pPr>
        <w:spacing w:line="360" w:lineRule="auto"/>
        <w:jc w:val="center"/>
        <w:rPr>
          <w:rFonts w:ascii="宋体" w:hAnsi="宋体" w:cs="宋体"/>
          <w:kern w:val="1"/>
          <w:sz w:val="36"/>
          <w:szCs w:val="36"/>
        </w:rPr>
        <w:sectPr w:rsidR="001F3D80">
          <w:footerReference w:type="default" r:id="rId11"/>
          <w:pgSz w:w="11906" w:h="16838"/>
          <w:pgMar w:top="1440" w:right="1800" w:bottom="1440" w:left="1800" w:header="851" w:footer="992" w:gutter="0"/>
          <w:cols w:space="720"/>
          <w:titlePg/>
          <w:docGrid w:linePitch="299"/>
        </w:sectPr>
      </w:pPr>
    </w:p>
    <w:p w:rsidR="001F3D80" w:rsidRDefault="00886E69">
      <w:pPr>
        <w:spacing w:line="360" w:lineRule="auto"/>
        <w:rPr>
          <w:b/>
          <w:lang w:val="zh-CN"/>
        </w:rPr>
      </w:pPr>
      <w:r>
        <w:rPr>
          <w:b/>
          <w:lang w:val="zh-CN"/>
        </w:rPr>
        <w:lastRenderedPageBreak/>
        <w:t>附件</w:t>
      </w:r>
      <w:r>
        <w:rPr>
          <w:rFonts w:hint="eastAsia"/>
          <w:b/>
          <w:lang w:val="zh-CN"/>
        </w:rPr>
        <w:t>九</w:t>
      </w:r>
      <w:r>
        <w:rPr>
          <w:b/>
          <w:lang w:val="zh-CN"/>
        </w:rPr>
        <w:t>：</w:t>
      </w:r>
      <w:r>
        <w:rPr>
          <w:rFonts w:hint="eastAsia"/>
          <w:b/>
          <w:lang w:val="zh-CN"/>
        </w:rPr>
        <w:t xml:space="preserve">                                                                             </w:t>
      </w:r>
      <w:r>
        <w:rPr>
          <w:rFonts w:ascii="黑体" w:eastAsia="黑体" w:hint="eastAsia"/>
          <w:sz w:val="36"/>
          <w:szCs w:val="36"/>
        </w:rPr>
        <w:t xml:space="preserve">评标明细表  </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080"/>
        <w:gridCol w:w="6422"/>
        <w:gridCol w:w="1559"/>
        <w:gridCol w:w="1276"/>
        <w:gridCol w:w="1701"/>
        <w:gridCol w:w="2551"/>
      </w:tblGrid>
      <w:tr w:rsidR="001F3D80">
        <w:trPr>
          <w:trHeight w:val="424"/>
        </w:trPr>
        <w:tc>
          <w:tcPr>
            <w:tcW w:w="828" w:type="dxa"/>
            <w:vMerge w:val="restart"/>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序号</w:t>
            </w:r>
          </w:p>
        </w:tc>
        <w:tc>
          <w:tcPr>
            <w:tcW w:w="1080" w:type="dxa"/>
            <w:vMerge w:val="restart"/>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分数</w:t>
            </w:r>
          </w:p>
        </w:tc>
        <w:tc>
          <w:tcPr>
            <w:tcW w:w="6422" w:type="dxa"/>
            <w:vMerge w:val="restart"/>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评标内容</w:t>
            </w:r>
          </w:p>
        </w:tc>
        <w:tc>
          <w:tcPr>
            <w:tcW w:w="7087" w:type="dxa"/>
            <w:gridSpan w:val="4"/>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投标人得分</w:t>
            </w:r>
          </w:p>
        </w:tc>
      </w:tr>
      <w:tr w:rsidR="001F3D80">
        <w:trPr>
          <w:trHeight w:val="176"/>
        </w:trPr>
        <w:tc>
          <w:tcPr>
            <w:tcW w:w="828" w:type="dxa"/>
            <w:vMerge/>
          </w:tcPr>
          <w:p w:rsidR="001F3D80" w:rsidRDefault="001F3D80">
            <w:pPr>
              <w:spacing w:before="100" w:beforeAutospacing="1" w:after="100" w:afterAutospacing="1" w:line="520" w:lineRule="exact"/>
              <w:rPr>
                <w:rFonts w:ascii="仿宋_GB2312" w:eastAsia="仿宋_GB2312" w:hAnsi="宋体"/>
                <w:szCs w:val="21"/>
              </w:rPr>
            </w:pPr>
          </w:p>
        </w:tc>
        <w:tc>
          <w:tcPr>
            <w:tcW w:w="1080" w:type="dxa"/>
            <w:vMerge/>
          </w:tcPr>
          <w:p w:rsidR="001F3D80" w:rsidRDefault="001F3D80">
            <w:pPr>
              <w:spacing w:before="100" w:beforeAutospacing="1" w:after="100" w:afterAutospacing="1" w:line="520" w:lineRule="exact"/>
              <w:rPr>
                <w:rFonts w:ascii="仿宋_GB2312" w:eastAsia="仿宋_GB2312" w:hAnsi="宋体"/>
                <w:szCs w:val="21"/>
              </w:rPr>
            </w:pPr>
          </w:p>
        </w:tc>
        <w:tc>
          <w:tcPr>
            <w:tcW w:w="6422" w:type="dxa"/>
            <w:vMerge/>
          </w:tcPr>
          <w:p w:rsidR="001F3D80" w:rsidRDefault="001F3D80">
            <w:pPr>
              <w:spacing w:before="100" w:beforeAutospacing="1" w:after="100" w:afterAutospacing="1" w:line="520" w:lineRule="exact"/>
              <w:rPr>
                <w:rFonts w:ascii="仿宋_GB2312" w:eastAsia="仿宋_GB2312" w:hAnsi="宋体"/>
                <w:szCs w:val="21"/>
              </w:rPr>
            </w:pPr>
          </w:p>
        </w:tc>
        <w:tc>
          <w:tcPr>
            <w:tcW w:w="1559" w:type="dxa"/>
          </w:tcPr>
          <w:p w:rsidR="001F3D80" w:rsidRDefault="001F3D80">
            <w:pPr>
              <w:spacing w:before="100" w:beforeAutospacing="1" w:after="100" w:afterAutospacing="1" w:line="520" w:lineRule="exact"/>
              <w:jc w:val="center"/>
              <w:rPr>
                <w:rFonts w:ascii="仿宋_GB2312" w:eastAsia="仿宋_GB2312" w:hAnsi="宋体"/>
                <w:szCs w:val="21"/>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Cs w:val="21"/>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Cs w:val="21"/>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Cs w:val="21"/>
              </w:rPr>
            </w:pPr>
          </w:p>
        </w:tc>
      </w:tr>
      <w:tr w:rsidR="001F3D80">
        <w:trPr>
          <w:trHeight w:val="484"/>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1</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40分</w:t>
            </w:r>
          </w:p>
        </w:tc>
        <w:tc>
          <w:tcPr>
            <w:tcW w:w="6422" w:type="dxa"/>
            <w:vAlign w:val="center"/>
          </w:tcPr>
          <w:p w:rsidR="001F3D80" w:rsidRDefault="00886E69">
            <w:pPr>
              <w:spacing w:before="100" w:beforeAutospacing="1" w:after="100" w:afterAutospacing="1"/>
              <w:rPr>
                <w:rFonts w:ascii="仿宋_GB2312" w:eastAsia="仿宋_GB2312" w:hAnsi="宋体"/>
                <w:sz w:val="13"/>
                <w:szCs w:val="13"/>
              </w:rPr>
            </w:pPr>
            <w:r>
              <w:rPr>
                <w:rFonts w:ascii="仿宋_GB2312" w:eastAsia="仿宋_GB2312" w:hAnsi="仿宋" w:hint="eastAsia"/>
                <w:sz w:val="13"/>
                <w:szCs w:val="13"/>
              </w:rPr>
              <w:t>中央空调维修养护服务价格满分40分，最接近平均价的投标人得满分40分，其它投标人总报价比平均价每高出1</w:t>
            </w:r>
            <w:r>
              <w:rPr>
                <w:rFonts w:ascii="微软雅黑" w:hAnsi="微软雅黑" w:hint="eastAsia"/>
                <w:sz w:val="13"/>
                <w:szCs w:val="13"/>
              </w:rPr>
              <w:t>％</w:t>
            </w:r>
            <w:r>
              <w:rPr>
                <w:rFonts w:ascii="仿宋_GB2312" w:eastAsia="仿宋_GB2312" w:hAnsi="仿宋" w:hint="eastAsia"/>
                <w:sz w:val="13"/>
                <w:szCs w:val="13"/>
              </w:rPr>
              <w:t>，扣减1分；，其它投标人总报价比平均价每低于1</w:t>
            </w:r>
            <w:r>
              <w:rPr>
                <w:rFonts w:ascii="微软雅黑" w:hAnsi="微软雅黑" w:hint="eastAsia"/>
                <w:sz w:val="13"/>
                <w:szCs w:val="13"/>
              </w:rPr>
              <w:t>％</w:t>
            </w:r>
            <w:r>
              <w:rPr>
                <w:rFonts w:ascii="仿宋_GB2312" w:eastAsia="仿宋_GB2312" w:hAnsi="仿宋" w:hint="eastAsia"/>
                <w:sz w:val="13"/>
                <w:szCs w:val="13"/>
              </w:rPr>
              <w:t>，扣减0.5分；不足1</w:t>
            </w:r>
            <w:r>
              <w:rPr>
                <w:rFonts w:ascii="微软雅黑" w:hAnsi="微软雅黑" w:hint="eastAsia"/>
                <w:sz w:val="13"/>
                <w:szCs w:val="13"/>
              </w:rPr>
              <w:t>％</w:t>
            </w:r>
            <w:r>
              <w:rPr>
                <w:rFonts w:ascii="仿宋_GB2312" w:eastAsia="仿宋_GB2312" w:hAnsi="仿宋" w:hint="eastAsia"/>
                <w:sz w:val="13"/>
                <w:szCs w:val="13"/>
              </w:rPr>
              <w:t>的，按1</w:t>
            </w:r>
            <w:r>
              <w:rPr>
                <w:rFonts w:ascii="微软雅黑" w:hAnsi="微软雅黑" w:hint="eastAsia"/>
                <w:sz w:val="13"/>
                <w:szCs w:val="13"/>
              </w:rPr>
              <w:t>％</w:t>
            </w:r>
            <w:r>
              <w:rPr>
                <w:rFonts w:ascii="仿宋_GB2312" w:eastAsia="仿宋_GB2312" w:hAnsi="仿宋" w:hint="eastAsia"/>
                <w:sz w:val="13"/>
                <w:szCs w:val="13"/>
              </w:rPr>
              <w:t>计，依次类推，直至扣完该项得分为止</w:t>
            </w:r>
            <w:r>
              <w:rPr>
                <w:rFonts w:ascii="宋体" w:hAnsi="宋体" w:cs="宋体" w:hint="eastAsia"/>
                <w:kern w:val="1"/>
                <w:sz w:val="13"/>
                <w:szCs w:val="13"/>
              </w:rPr>
              <w:t>；</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trPr>
          <w:trHeight w:val="484"/>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2</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3分</w:t>
            </w:r>
          </w:p>
        </w:tc>
        <w:tc>
          <w:tcPr>
            <w:tcW w:w="6422" w:type="dxa"/>
            <w:vAlign w:val="center"/>
          </w:tcPr>
          <w:p w:rsidR="001F3D80" w:rsidRDefault="00886E69">
            <w:pPr>
              <w:pStyle w:val="a5"/>
              <w:snapToGrid w:val="0"/>
              <w:rPr>
                <w:rFonts w:ascii="仿宋_GB2312" w:eastAsia="仿宋_GB2312" w:hAnsi="仿宋"/>
                <w:sz w:val="13"/>
                <w:szCs w:val="13"/>
              </w:rPr>
            </w:pPr>
            <w:r>
              <w:rPr>
                <w:rFonts w:ascii="仿宋_GB2312" w:eastAsia="仿宋_GB2312" w:hAnsi="仿宋" w:hint="eastAsia"/>
                <w:sz w:val="13"/>
                <w:szCs w:val="13"/>
              </w:rPr>
              <w:t>应急响应满分</w:t>
            </w:r>
            <w:r>
              <w:rPr>
                <w:rFonts w:ascii="仿宋_GB2312" w:eastAsia="仿宋_GB2312" w:hAnsi="仿宋" w:hint="eastAsia"/>
                <w:sz w:val="13"/>
                <w:szCs w:val="13"/>
                <w:lang w:val="en-US"/>
              </w:rPr>
              <w:t>3</w:t>
            </w:r>
            <w:r>
              <w:rPr>
                <w:rFonts w:ascii="仿宋_GB2312" w:eastAsia="仿宋_GB2312" w:hAnsi="仿宋" w:hint="eastAsia"/>
                <w:sz w:val="13"/>
                <w:szCs w:val="13"/>
              </w:rPr>
              <w:t>分。设有免费服务电话、固定服务电话、24小时应急响应电话的评3分；设有固定服务电话、24小时应急响应电话的评2分；只设有移动服务电话的1分；</w:t>
            </w:r>
            <w:r w:rsidR="00C72227" w:rsidRPr="00C72227">
              <w:rPr>
                <w:rFonts w:ascii="仿宋_GB2312" w:eastAsia="仿宋_GB2312" w:hAnsi="仿宋" w:hint="eastAsia"/>
                <w:sz w:val="13"/>
                <w:szCs w:val="13"/>
              </w:rPr>
              <w:t>紧急服务响应时间低于24小时的评2分，符合24小时的评1分，高于24小时的评0分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rsidTr="00CF6C58">
        <w:trPr>
          <w:trHeight w:val="982"/>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3</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10分</w:t>
            </w:r>
          </w:p>
        </w:tc>
        <w:tc>
          <w:tcPr>
            <w:tcW w:w="6422" w:type="dxa"/>
            <w:vAlign w:val="center"/>
          </w:tcPr>
          <w:p w:rsidR="001F3D80" w:rsidRDefault="00886E69">
            <w:pPr>
              <w:pStyle w:val="a5"/>
              <w:snapToGrid w:val="0"/>
              <w:rPr>
                <w:rFonts w:ascii="仿宋_GB2312" w:eastAsia="仿宋_GB2312" w:hAnsi="仿宋"/>
                <w:color w:val="auto"/>
                <w:sz w:val="13"/>
                <w:szCs w:val="13"/>
              </w:rPr>
            </w:pPr>
            <w:r>
              <w:rPr>
                <w:rFonts w:ascii="仿宋_GB2312" w:eastAsia="仿宋_GB2312" w:hAnsi="仿宋" w:hint="eastAsia"/>
                <w:color w:val="auto"/>
                <w:sz w:val="13"/>
                <w:szCs w:val="13"/>
              </w:rPr>
              <w:t>项目管理模式、人员配置满分10分。驻点维保人员持证情况评5分，驻点人数要求不低于</w:t>
            </w:r>
            <w:r>
              <w:rPr>
                <w:rFonts w:ascii="仿宋_GB2312" w:eastAsia="仿宋_GB2312" w:hAnsi="仿宋" w:hint="eastAsia"/>
                <w:color w:val="auto"/>
                <w:sz w:val="13"/>
                <w:szCs w:val="13"/>
                <w:lang w:val="en-US"/>
              </w:rPr>
              <w:t>5人，</w:t>
            </w:r>
            <w:r>
              <w:rPr>
                <w:rFonts w:ascii="仿宋_GB2312" w:eastAsia="仿宋_GB2312" w:hAnsi="仿宋" w:hint="eastAsia"/>
                <w:color w:val="auto"/>
                <w:sz w:val="13"/>
                <w:szCs w:val="13"/>
              </w:rPr>
              <w:t>驻点人员</w:t>
            </w:r>
            <w:r w:rsidR="00FC5F4E">
              <w:rPr>
                <w:rFonts w:ascii="仿宋_GB2312" w:eastAsia="仿宋_GB2312" w:hAnsi="仿宋" w:hint="eastAsia"/>
                <w:color w:val="auto"/>
                <w:sz w:val="13"/>
                <w:szCs w:val="13"/>
              </w:rPr>
              <w:t>必须</w:t>
            </w:r>
            <w:r>
              <w:rPr>
                <w:rFonts w:ascii="仿宋_GB2312" w:eastAsia="仿宋_GB2312" w:hAnsi="仿宋" w:hint="eastAsia"/>
                <w:color w:val="auto"/>
                <w:sz w:val="13"/>
                <w:szCs w:val="13"/>
              </w:rPr>
              <w:t>提供制冷维修工操作证、高压电工进网作业许可证，每提供</w:t>
            </w:r>
            <w:r>
              <w:rPr>
                <w:rFonts w:ascii="仿宋_GB2312" w:eastAsia="仿宋_GB2312" w:hAnsi="仿宋" w:hint="eastAsia"/>
                <w:color w:val="auto"/>
                <w:sz w:val="13"/>
                <w:szCs w:val="13"/>
                <w:lang w:val="en-US"/>
              </w:rPr>
              <w:t>1人得1分，最高5分，无操作证不得分；</w:t>
            </w:r>
            <w:r>
              <w:rPr>
                <w:rFonts w:ascii="仿宋_GB2312" w:eastAsia="仿宋_GB2312" w:hAnsi="仿宋" w:hint="eastAsia"/>
                <w:color w:val="auto"/>
                <w:sz w:val="13"/>
                <w:szCs w:val="13"/>
              </w:rPr>
              <w:t>其它管理模式和人员配置情况应写明对本次所有招标的服务管理模式（需包括是否采取驻点服务、哪些项目和驻点、各级人员隶属关系等）且合理评5分，此项由评标小组成员根据具体情况打分。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rsidTr="00CF6C58">
        <w:trPr>
          <w:trHeight w:val="900"/>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4</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10分</w:t>
            </w:r>
          </w:p>
        </w:tc>
        <w:tc>
          <w:tcPr>
            <w:tcW w:w="6422" w:type="dxa"/>
            <w:vAlign w:val="center"/>
          </w:tcPr>
          <w:p w:rsidR="001F3D80" w:rsidRDefault="00886E69" w:rsidP="00CF6C58">
            <w:pPr>
              <w:adjustRightInd/>
              <w:snapToGrid/>
              <w:spacing w:line="240" w:lineRule="atLeast"/>
              <w:ind w:firstLine="480"/>
              <w:rPr>
                <w:rFonts w:ascii="仿宋_GB2312" w:eastAsia="仿宋_GB2312" w:hAnsi="仿宋"/>
                <w:sz w:val="13"/>
                <w:szCs w:val="13"/>
              </w:rPr>
            </w:pPr>
            <w:r>
              <w:rPr>
                <w:rFonts w:ascii="仿宋_GB2312" w:eastAsia="仿宋_GB2312" w:hAnsi="仿宋" w:hint="eastAsia"/>
                <w:sz w:val="13"/>
                <w:szCs w:val="13"/>
              </w:rPr>
              <w:t>企业管理制度、服务措施、信誉度情况满分10分。</w:t>
            </w:r>
            <w:r w:rsidR="00CF6C58" w:rsidRPr="00CF6C58">
              <w:rPr>
                <w:rFonts w:ascii="仿宋_GB2312" w:eastAsia="仿宋_GB2312" w:hAnsi="仿宋" w:hint="eastAsia"/>
                <w:sz w:val="13"/>
                <w:szCs w:val="13"/>
              </w:rPr>
              <w:t>企业各级人员架构，对所派维保人员的服务情况如何控制、检查及评价，员工奖惩制度等，有哪些有效合理的服务措施，信誉度良好，无不良纪录，具备履约能力。此项由评标小组成员根据具体情况打分。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rsidTr="00CF6C58">
        <w:trPr>
          <w:trHeight w:val="896"/>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5</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5分</w:t>
            </w:r>
          </w:p>
        </w:tc>
        <w:tc>
          <w:tcPr>
            <w:tcW w:w="6422" w:type="dxa"/>
            <w:vAlign w:val="center"/>
          </w:tcPr>
          <w:p w:rsidR="001F3D80" w:rsidRDefault="00886E69">
            <w:pPr>
              <w:pStyle w:val="a5"/>
              <w:snapToGrid w:val="0"/>
              <w:rPr>
                <w:rFonts w:ascii="仿宋_GB2312" w:eastAsia="仿宋_GB2312" w:hAnsi="仿宋"/>
                <w:sz w:val="13"/>
                <w:szCs w:val="13"/>
              </w:rPr>
            </w:pPr>
            <w:r>
              <w:rPr>
                <w:rFonts w:ascii="仿宋_GB2312" w:eastAsia="仿宋_GB2312" w:hAnsi="仿宋" w:hint="eastAsia"/>
                <w:sz w:val="13"/>
                <w:szCs w:val="13"/>
              </w:rPr>
              <w:t>维保业绩满分5分。提供</w:t>
            </w:r>
            <w:r>
              <w:rPr>
                <w:rFonts w:ascii="仿宋_GB2312" w:eastAsia="仿宋_GB2312" w:hAnsi="仿宋"/>
                <w:sz w:val="13"/>
                <w:szCs w:val="13"/>
              </w:rPr>
              <w:t>2份维保合同得2分（至少2份，少于</w:t>
            </w:r>
            <w:r>
              <w:rPr>
                <w:rFonts w:ascii="仿宋_GB2312" w:eastAsia="仿宋_GB2312" w:hAnsi="仿宋" w:hint="eastAsia"/>
                <w:sz w:val="13"/>
                <w:szCs w:val="13"/>
              </w:rPr>
              <w:t>2</w:t>
            </w:r>
            <w:r>
              <w:rPr>
                <w:rFonts w:ascii="仿宋_GB2312" w:eastAsia="仿宋_GB2312" w:hAnsi="仿宋"/>
                <w:sz w:val="13"/>
                <w:szCs w:val="13"/>
              </w:rPr>
              <w:t>份不得分），</w:t>
            </w:r>
            <w:r>
              <w:rPr>
                <w:rFonts w:ascii="仿宋_GB2312" w:eastAsia="仿宋_GB2312" w:hAnsi="仿宋" w:hint="eastAsia"/>
                <w:sz w:val="13"/>
                <w:szCs w:val="13"/>
              </w:rPr>
              <w:t>每多提供1份加1分，最多5分；合同复印件须加盖投标单位红章。</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rsidTr="00A52606">
        <w:trPr>
          <w:trHeight w:val="711"/>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6</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2分</w:t>
            </w:r>
          </w:p>
        </w:tc>
        <w:tc>
          <w:tcPr>
            <w:tcW w:w="6422" w:type="dxa"/>
            <w:vAlign w:val="center"/>
          </w:tcPr>
          <w:p w:rsidR="001F3D80" w:rsidRDefault="00886E69" w:rsidP="00A52606">
            <w:pPr>
              <w:spacing w:line="360" w:lineRule="auto"/>
              <w:ind w:firstLine="480"/>
              <w:rPr>
                <w:rFonts w:ascii="仿宋_GB2312" w:eastAsia="仿宋_GB2312" w:hAnsi="仿宋"/>
                <w:sz w:val="13"/>
                <w:szCs w:val="13"/>
              </w:rPr>
            </w:pPr>
            <w:r>
              <w:rPr>
                <w:rFonts w:ascii="仿宋_GB2312" w:eastAsia="仿宋_GB2312" w:hAnsi="仿宋" w:hint="eastAsia"/>
                <w:bCs/>
                <w:sz w:val="13"/>
                <w:szCs w:val="13"/>
              </w:rPr>
              <w:t>标书质量满分2分。</w:t>
            </w:r>
            <w:r>
              <w:rPr>
                <w:rFonts w:ascii="仿宋_GB2312" w:eastAsia="仿宋_GB2312" w:hAnsi="仿宋" w:hint="eastAsia"/>
                <w:sz w:val="13"/>
                <w:szCs w:val="13"/>
              </w:rPr>
              <w:t>目录内容对应易查找，真实、完整、对应地填写响应招标要求情况一览表，评2分；目录不易查找，但能真实、完整、对应地填写响应招标要求情况一览表的评1分；</w:t>
            </w:r>
            <w:r w:rsidR="00A52606" w:rsidRPr="00A52606">
              <w:rPr>
                <w:rFonts w:ascii="仿宋_GB2312" w:eastAsia="仿宋_GB2312" w:hAnsi="仿宋" w:hint="eastAsia"/>
                <w:sz w:val="13"/>
                <w:szCs w:val="13"/>
              </w:rPr>
              <w:t>目录不易查找，未能真实、完整的填写响应招标要求情况一览表的评0分。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trPr>
          <w:trHeight w:val="484"/>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7</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10分</w:t>
            </w:r>
          </w:p>
        </w:tc>
        <w:tc>
          <w:tcPr>
            <w:tcW w:w="6422" w:type="dxa"/>
            <w:vAlign w:val="center"/>
          </w:tcPr>
          <w:p w:rsidR="001F3D80" w:rsidRDefault="00886E69">
            <w:pPr>
              <w:pStyle w:val="a4"/>
              <w:ind w:firstLine="0"/>
              <w:rPr>
                <w:sz w:val="13"/>
                <w:szCs w:val="13"/>
              </w:rPr>
            </w:pPr>
            <w:r>
              <w:rPr>
                <w:rFonts w:ascii="仿宋_GB2312" w:eastAsia="仿宋_GB2312" w:hAnsi="仿宋" w:hint="eastAsia"/>
                <w:sz w:val="13"/>
                <w:szCs w:val="13"/>
              </w:rPr>
              <w:t>有偿服务满分10分。</w:t>
            </w:r>
            <w:r w:rsidR="004A6262" w:rsidRPr="004A6262">
              <w:rPr>
                <w:rFonts w:ascii="仿宋_GB2312" w:eastAsia="仿宋_GB2312" w:hAnsi="仿宋" w:hint="eastAsia"/>
                <w:sz w:val="13"/>
                <w:szCs w:val="13"/>
              </w:rPr>
              <w:t>其中业主户内有偿服务检修分项收费报价总和为平均价得5分,业主户内有偿服务检修分项收费报价总和比平均价每高出1％，扣减1分；业主户内有偿服务检修分项收费报价总和比平均价每低于1％，扣减0.5分；不足1％的，按1％计，依次类推，直至扣完该项得分为止；业主户内有偿服务部分每提供一项便民免费项目得1分，最高5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trPr>
          <w:trHeight w:val="484"/>
        </w:trPr>
        <w:tc>
          <w:tcPr>
            <w:tcW w:w="828" w:type="dxa"/>
            <w:vAlign w:val="center"/>
          </w:tcPr>
          <w:p w:rsidR="001F3D80" w:rsidRDefault="00886E69">
            <w:pPr>
              <w:spacing w:before="100" w:beforeAutospacing="1" w:after="100" w:afterAutospacing="1" w:line="520" w:lineRule="exact"/>
              <w:jc w:val="center"/>
              <w:rPr>
                <w:rFonts w:ascii="仿宋_GB2312" w:eastAsia="仿宋_GB2312" w:hAnsi="宋体"/>
                <w:szCs w:val="21"/>
              </w:rPr>
            </w:pPr>
            <w:r>
              <w:rPr>
                <w:rFonts w:ascii="仿宋_GB2312" w:eastAsia="仿宋_GB2312" w:hAnsi="宋体" w:hint="eastAsia"/>
                <w:szCs w:val="21"/>
              </w:rPr>
              <w:t>8</w:t>
            </w:r>
          </w:p>
        </w:tc>
        <w:tc>
          <w:tcPr>
            <w:tcW w:w="1080" w:type="dxa"/>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18"/>
                <w:szCs w:val="18"/>
              </w:rPr>
              <w:t>20分</w:t>
            </w:r>
          </w:p>
        </w:tc>
        <w:tc>
          <w:tcPr>
            <w:tcW w:w="6422" w:type="dxa"/>
            <w:vAlign w:val="center"/>
          </w:tcPr>
          <w:p w:rsidR="001F3D80" w:rsidRDefault="00886E69">
            <w:pPr>
              <w:spacing w:before="100" w:beforeAutospacing="1" w:after="100" w:afterAutospacing="1"/>
              <w:rPr>
                <w:rFonts w:ascii="仿宋_GB2312" w:eastAsia="仿宋_GB2312" w:hAnsi="仿宋"/>
                <w:sz w:val="13"/>
                <w:szCs w:val="13"/>
              </w:rPr>
            </w:pPr>
            <w:r>
              <w:rPr>
                <w:rFonts w:ascii="仿宋_GB2312" w:eastAsia="仿宋_GB2312" w:hAnsi="仿宋" w:hint="eastAsia"/>
                <w:sz w:val="13"/>
                <w:szCs w:val="13"/>
              </w:rPr>
              <w:t>服务品质满分20分。投标人须现场考察后制定适合本项目的服务方案。此项由评标小组成员根据具体服务承诺情况打分。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r w:rsidR="001F3D80">
        <w:trPr>
          <w:trHeight w:val="428"/>
        </w:trPr>
        <w:tc>
          <w:tcPr>
            <w:tcW w:w="828" w:type="dxa"/>
            <w:vAlign w:val="center"/>
          </w:tcPr>
          <w:p w:rsidR="001F3D80" w:rsidRDefault="001F3D80">
            <w:pPr>
              <w:spacing w:before="100" w:beforeAutospacing="1" w:after="100" w:afterAutospacing="1" w:line="520" w:lineRule="exact"/>
              <w:jc w:val="center"/>
              <w:rPr>
                <w:rFonts w:ascii="仿宋_GB2312" w:eastAsia="仿宋_GB2312" w:hAnsi="宋体"/>
                <w:szCs w:val="21"/>
              </w:rPr>
            </w:pPr>
          </w:p>
        </w:tc>
        <w:tc>
          <w:tcPr>
            <w:tcW w:w="7502" w:type="dxa"/>
            <w:gridSpan w:val="2"/>
            <w:vAlign w:val="center"/>
          </w:tcPr>
          <w:p w:rsidR="001F3D80" w:rsidRDefault="00886E69">
            <w:pPr>
              <w:spacing w:before="100" w:beforeAutospacing="1" w:after="100" w:afterAutospacing="1"/>
              <w:jc w:val="center"/>
              <w:rPr>
                <w:rFonts w:ascii="仿宋_GB2312" w:eastAsia="仿宋_GB2312" w:hAnsi="宋体"/>
                <w:sz w:val="18"/>
                <w:szCs w:val="18"/>
              </w:rPr>
            </w:pPr>
            <w:r>
              <w:rPr>
                <w:rFonts w:ascii="仿宋_GB2312" w:eastAsia="仿宋_GB2312" w:hAnsi="宋体" w:hint="eastAsia"/>
                <w:sz w:val="24"/>
              </w:rPr>
              <w:t>合计总分</w:t>
            </w:r>
          </w:p>
        </w:tc>
        <w:tc>
          <w:tcPr>
            <w:tcW w:w="1559"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276"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1701" w:type="dxa"/>
          </w:tcPr>
          <w:p w:rsidR="001F3D80" w:rsidRDefault="001F3D80">
            <w:pPr>
              <w:spacing w:before="100" w:beforeAutospacing="1" w:after="100" w:afterAutospacing="1" w:line="520" w:lineRule="exact"/>
              <w:jc w:val="center"/>
              <w:rPr>
                <w:rFonts w:ascii="仿宋_GB2312" w:eastAsia="仿宋_GB2312" w:hAnsi="宋体"/>
                <w:sz w:val="28"/>
              </w:rPr>
            </w:pPr>
          </w:p>
        </w:tc>
        <w:tc>
          <w:tcPr>
            <w:tcW w:w="2551" w:type="dxa"/>
          </w:tcPr>
          <w:p w:rsidR="001F3D80" w:rsidRDefault="001F3D80">
            <w:pPr>
              <w:spacing w:before="100" w:beforeAutospacing="1" w:after="100" w:afterAutospacing="1" w:line="520" w:lineRule="exact"/>
              <w:jc w:val="center"/>
              <w:rPr>
                <w:rFonts w:ascii="仿宋_GB2312" w:eastAsia="仿宋_GB2312" w:hAnsi="宋体"/>
                <w:sz w:val="28"/>
              </w:rPr>
            </w:pPr>
          </w:p>
        </w:tc>
      </w:tr>
    </w:tbl>
    <w:p w:rsidR="001F3D80" w:rsidRDefault="001F3D80">
      <w:pPr>
        <w:rPr>
          <w:rFonts w:ascii="黑体" w:eastAsia="黑体"/>
          <w:sz w:val="32"/>
          <w:szCs w:val="32"/>
        </w:rPr>
        <w:sectPr w:rsidR="001F3D80">
          <w:footerReference w:type="default" r:id="rId12"/>
          <w:pgSz w:w="16838" w:h="11906" w:orient="landscape"/>
          <w:pgMar w:top="1134" w:right="851" w:bottom="1134" w:left="851" w:header="851" w:footer="992" w:gutter="0"/>
          <w:cols w:space="720"/>
          <w:docGrid w:linePitch="312"/>
        </w:sectPr>
      </w:pPr>
    </w:p>
    <w:p w:rsidR="001F3D80" w:rsidRDefault="001F3D80">
      <w:pPr>
        <w:spacing w:line="360" w:lineRule="auto"/>
        <w:rPr>
          <w:rFonts w:ascii="宋体" w:hAnsi="宋体" w:cs="Arial"/>
          <w:sz w:val="24"/>
        </w:rPr>
      </w:pPr>
    </w:p>
    <w:p w:rsidR="001F3D80" w:rsidRDefault="00886E69">
      <w:pPr>
        <w:spacing w:line="360" w:lineRule="auto"/>
        <w:rPr>
          <w:rFonts w:ascii="宋体" w:hAnsi="宋体" w:cs="Arial"/>
          <w:sz w:val="24"/>
        </w:rPr>
      </w:pPr>
      <w:r>
        <w:rPr>
          <w:rFonts w:ascii="宋体" w:hAnsi="宋体" w:cs="Arial" w:hint="eastAsia"/>
          <w:sz w:val="24"/>
        </w:rPr>
        <w:t>附件十</w:t>
      </w:r>
    </w:p>
    <w:p w:rsidR="001F3D80" w:rsidRDefault="00886E69">
      <w:pPr>
        <w:spacing w:line="360" w:lineRule="auto"/>
        <w:jc w:val="center"/>
        <w:rPr>
          <w:rFonts w:ascii="宋体" w:hAnsi="宋体" w:cs="Arial"/>
          <w:sz w:val="24"/>
        </w:rPr>
      </w:pPr>
      <w:r>
        <w:rPr>
          <w:rFonts w:ascii="宋体" w:hAnsi="宋体" w:cs="Arial" w:hint="eastAsia"/>
          <w:sz w:val="24"/>
        </w:rPr>
        <w:t>国泰大厦中央空调系统设备台账</w:t>
      </w:r>
    </w:p>
    <w:p w:rsidR="001F3D80" w:rsidRDefault="00886E69">
      <w:pPr>
        <w:spacing w:line="360" w:lineRule="auto"/>
        <w:rPr>
          <w:rFonts w:ascii="宋体" w:hAnsi="宋体" w:cs="Arial"/>
          <w:sz w:val="24"/>
        </w:rPr>
      </w:pPr>
      <w:r>
        <w:rPr>
          <w:rFonts w:ascii="宋体" w:hAnsi="宋体" w:cs="Arial" w:hint="eastAsia"/>
          <w:sz w:val="24"/>
        </w:rPr>
        <w:t>主机机组：</w:t>
      </w:r>
    </w:p>
    <w:p w:rsidR="001F3D80" w:rsidRDefault="00886E69">
      <w:pPr>
        <w:spacing w:line="360" w:lineRule="auto"/>
        <w:rPr>
          <w:rFonts w:ascii="宋体" w:hAnsi="宋体" w:cs="Arial"/>
          <w:sz w:val="24"/>
        </w:rPr>
      </w:pPr>
      <w:r>
        <w:rPr>
          <w:rFonts w:ascii="宋体" w:hAnsi="宋体" w:cs="Arial" w:hint="eastAsia"/>
          <w:sz w:val="24"/>
        </w:rPr>
        <w:t>1.</w:t>
      </w:r>
      <w:r>
        <w:rPr>
          <w:rFonts w:ascii="宋体" w:hAnsi="宋体" w:cs="Arial" w:hint="eastAsia"/>
          <w:sz w:val="24"/>
        </w:rPr>
        <w:t>水源热泵机组</w:t>
      </w:r>
      <w:r>
        <w:rPr>
          <w:rFonts w:ascii="宋体" w:hAnsi="宋体" w:cs="Arial" w:hint="eastAsia"/>
          <w:sz w:val="24"/>
        </w:rPr>
        <w:t xml:space="preserve">     </w:t>
      </w:r>
      <w:r>
        <w:rPr>
          <w:rFonts w:ascii="宋体" w:hAnsi="宋体" w:cs="Arial" w:hint="eastAsia"/>
          <w:sz w:val="24"/>
        </w:rPr>
        <w:t>型号</w:t>
      </w:r>
      <w:r>
        <w:rPr>
          <w:rFonts w:ascii="宋体" w:hAnsi="宋体" w:cs="Arial" w:hint="eastAsia"/>
          <w:sz w:val="24"/>
        </w:rPr>
        <w:t xml:space="preserve">YSEXEWS55CLE-HP/22      </w:t>
      </w:r>
      <w:r>
        <w:rPr>
          <w:rFonts w:ascii="宋体" w:hAnsi="宋体" w:cs="Arial" w:hint="eastAsia"/>
          <w:sz w:val="24"/>
        </w:rPr>
        <w:t>二台</w:t>
      </w:r>
      <w:r>
        <w:rPr>
          <w:rFonts w:ascii="宋体" w:hAnsi="宋体" w:cs="Arial" w:hint="eastAsia"/>
          <w:sz w:val="24"/>
        </w:rPr>
        <w:t xml:space="preserve">       </w:t>
      </w:r>
    </w:p>
    <w:p w:rsidR="001F3D80" w:rsidRDefault="00886E69">
      <w:pPr>
        <w:spacing w:line="360" w:lineRule="auto"/>
        <w:rPr>
          <w:rFonts w:ascii="宋体" w:hAnsi="宋体" w:cs="Arial"/>
          <w:sz w:val="24"/>
        </w:rPr>
      </w:pPr>
      <w:r>
        <w:rPr>
          <w:rFonts w:ascii="宋体" w:hAnsi="宋体" w:cs="Arial" w:hint="eastAsia"/>
          <w:sz w:val="24"/>
        </w:rPr>
        <w:t xml:space="preserve">2. </w:t>
      </w:r>
      <w:r>
        <w:rPr>
          <w:rFonts w:ascii="宋体" w:hAnsi="宋体" w:cs="Arial" w:hint="eastAsia"/>
          <w:sz w:val="24"/>
        </w:rPr>
        <w:t>溴化锂吸收式冷（温）水机组</w:t>
      </w:r>
      <w:r>
        <w:rPr>
          <w:rFonts w:ascii="宋体" w:hAnsi="宋体" w:cs="Arial" w:hint="eastAsia"/>
          <w:sz w:val="24"/>
        </w:rPr>
        <w:t xml:space="preserve">   </w:t>
      </w:r>
      <w:r>
        <w:rPr>
          <w:rFonts w:ascii="宋体" w:hAnsi="宋体" w:cs="Arial" w:hint="eastAsia"/>
          <w:sz w:val="24"/>
        </w:rPr>
        <w:t>型号</w:t>
      </w:r>
      <w:r>
        <w:rPr>
          <w:rFonts w:ascii="宋体" w:hAnsi="宋体" w:cs="Arial" w:hint="eastAsia"/>
          <w:sz w:val="24"/>
        </w:rPr>
        <w:t xml:space="preserve">DG-53H  </w:t>
      </w:r>
      <w:r>
        <w:rPr>
          <w:rFonts w:ascii="宋体" w:hAnsi="宋体" w:cs="Arial" w:hint="eastAsia"/>
          <w:sz w:val="24"/>
        </w:rPr>
        <w:t>二台</w:t>
      </w:r>
      <w:r>
        <w:rPr>
          <w:rFonts w:ascii="宋体" w:hAnsi="宋体" w:cs="Arial" w:hint="eastAsia"/>
          <w:sz w:val="24"/>
        </w:rPr>
        <w:t xml:space="preserve">     </w:t>
      </w:r>
    </w:p>
    <w:p w:rsidR="001F3D80" w:rsidRDefault="00886E69">
      <w:pPr>
        <w:spacing w:line="360" w:lineRule="auto"/>
        <w:rPr>
          <w:rFonts w:ascii="宋体" w:hAnsi="宋体" w:cs="Arial"/>
          <w:sz w:val="24"/>
        </w:rPr>
      </w:pPr>
      <w:r>
        <w:rPr>
          <w:rFonts w:ascii="宋体" w:hAnsi="宋体" w:cs="Arial" w:hint="eastAsia"/>
          <w:sz w:val="24"/>
        </w:rPr>
        <w:t>二</w:t>
      </w:r>
      <w:r>
        <w:rPr>
          <w:rFonts w:ascii="宋体" w:hAnsi="宋体" w:cs="Arial" w:hint="eastAsia"/>
          <w:sz w:val="24"/>
        </w:rPr>
        <w:t>.</w:t>
      </w:r>
      <w:r>
        <w:rPr>
          <w:rFonts w:ascii="宋体" w:hAnsi="宋体" w:cs="Arial" w:hint="eastAsia"/>
          <w:sz w:val="24"/>
        </w:rPr>
        <w:t>附属设施</w:t>
      </w:r>
    </w:p>
    <w:p w:rsidR="001F3D80" w:rsidRDefault="00886E69">
      <w:pPr>
        <w:spacing w:line="360" w:lineRule="auto"/>
        <w:rPr>
          <w:rFonts w:ascii="宋体" w:hAnsi="宋体" w:cs="Arial"/>
          <w:sz w:val="24"/>
        </w:rPr>
      </w:pPr>
      <w:r>
        <w:rPr>
          <w:rFonts w:ascii="宋体" w:hAnsi="宋体" w:cs="Arial" w:hint="eastAsia"/>
          <w:sz w:val="24"/>
        </w:rPr>
        <w:t>1.</w:t>
      </w:r>
      <w:r>
        <w:rPr>
          <w:rFonts w:ascii="宋体" w:hAnsi="宋体" w:cs="Arial" w:hint="eastAsia"/>
          <w:sz w:val="24"/>
        </w:rPr>
        <w:t>地源热泵冷却塔</w:t>
      </w:r>
      <w:r>
        <w:rPr>
          <w:rFonts w:ascii="宋体" w:hAnsi="宋体" w:cs="Arial" w:hint="eastAsia"/>
          <w:sz w:val="24"/>
        </w:rPr>
        <w:t xml:space="preserve">      FBN(H)-125   5.5KW     </w:t>
      </w:r>
      <w:r>
        <w:rPr>
          <w:rFonts w:ascii="宋体" w:hAnsi="宋体" w:cs="Arial" w:hint="eastAsia"/>
          <w:sz w:val="24"/>
        </w:rPr>
        <w:t>一台</w:t>
      </w:r>
    </w:p>
    <w:p w:rsidR="001F3D80" w:rsidRDefault="00886E69">
      <w:pPr>
        <w:spacing w:line="360" w:lineRule="auto"/>
        <w:rPr>
          <w:rFonts w:ascii="宋体" w:hAnsi="宋体" w:cs="Arial"/>
          <w:sz w:val="24"/>
        </w:rPr>
      </w:pPr>
      <w:r>
        <w:rPr>
          <w:rFonts w:ascii="宋体" w:hAnsi="宋体" w:cs="Arial" w:hint="eastAsia"/>
          <w:sz w:val="24"/>
        </w:rPr>
        <w:t xml:space="preserve">2. </w:t>
      </w:r>
      <w:r>
        <w:rPr>
          <w:rFonts w:ascii="宋体" w:hAnsi="宋体" w:cs="Arial" w:hint="eastAsia"/>
          <w:sz w:val="24"/>
        </w:rPr>
        <w:t>地源热泵冷却塔风机</w:t>
      </w:r>
      <w:r>
        <w:rPr>
          <w:rFonts w:ascii="宋体" w:hAnsi="宋体" w:cs="Arial" w:hint="eastAsia"/>
          <w:sz w:val="24"/>
        </w:rPr>
        <w:t xml:space="preserve">    L2F16#A4Y-12T   5.5KW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3.</w:t>
      </w:r>
      <w:r>
        <w:rPr>
          <w:rFonts w:ascii="宋体" w:hAnsi="宋体" w:cs="Arial" w:hint="eastAsia"/>
          <w:sz w:val="24"/>
        </w:rPr>
        <w:t>直燃机冷却塔</w:t>
      </w:r>
      <w:r>
        <w:rPr>
          <w:rFonts w:ascii="宋体" w:hAnsi="宋体" w:cs="Arial" w:hint="eastAsia"/>
          <w:sz w:val="24"/>
        </w:rPr>
        <w:t xml:space="preserve">     HLT-750     7.5KW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4.</w:t>
      </w:r>
      <w:r>
        <w:rPr>
          <w:rFonts w:ascii="宋体" w:hAnsi="宋体" w:cs="Arial" w:hint="eastAsia"/>
          <w:sz w:val="24"/>
        </w:rPr>
        <w:t>直燃机冷却塔风机</w:t>
      </w:r>
      <w:r>
        <w:rPr>
          <w:rFonts w:ascii="宋体" w:hAnsi="宋体" w:cs="Arial" w:hint="eastAsia"/>
          <w:sz w:val="24"/>
        </w:rPr>
        <w:t xml:space="preserve">   YCCL132M-4P     7.5KW    </w:t>
      </w:r>
      <w:r>
        <w:rPr>
          <w:rFonts w:ascii="宋体" w:hAnsi="宋体" w:cs="Arial" w:hint="eastAsia"/>
          <w:sz w:val="24"/>
        </w:rPr>
        <w:t>六台</w:t>
      </w:r>
    </w:p>
    <w:p w:rsidR="001F3D80" w:rsidRDefault="00886E69">
      <w:pPr>
        <w:spacing w:line="360" w:lineRule="auto"/>
        <w:rPr>
          <w:rFonts w:ascii="宋体" w:hAnsi="宋体" w:cs="Arial"/>
          <w:sz w:val="24"/>
        </w:rPr>
      </w:pPr>
      <w:r>
        <w:rPr>
          <w:rFonts w:ascii="宋体" w:hAnsi="宋体" w:cs="Arial" w:hint="eastAsia"/>
          <w:sz w:val="24"/>
        </w:rPr>
        <w:t>5.</w:t>
      </w:r>
      <w:r>
        <w:rPr>
          <w:rFonts w:ascii="宋体" w:hAnsi="宋体" w:cs="Arial" w:hint="eastAsia"/>
          <w:sz w:val="24"/>
        </w:rPr>
        <w:t>智能加药机</w:t>
      </w:r>
      <w:r>
        <w:rPr>
          <w:rFonts w:ascii="宋体" w:hAnsi="宋体" w:cs="Arial" w:hint="eastAsia"/>
          <w:sz w:val="24"/>
        </w:rPr>
        <w:t xml:space="preserve">    KHY-JY-100  KHY-JY-200  KHY-JY-500    </w:t>
      </w:r>
      <w:r>
        <w:rPr>
          <w:rFonts w:ascii="宋体" w:hAnsi="宋体" w:cs="Arial" w:hint="eastAsia"/>
          <w:sz w:val="24"/>
        </w:rPr>
        <w:t>各一台</w:t>
      </w:r>
    </w:p>
    <w:p w:rsidR="001F3D80" w:rsidRDefault="00886E69">
      <w:pPr>
        <w:spacing w:line="360" w:lineRule="auto"/>
        <w:rPr>
          <w:rFonts w:ascii="宋体" w:hAnsi="宋体" w:cs="Arial"/>
          <w:sz w:val="24"/>
        </w:rPr>
      </w:pPr>
      <w:r>
        <w:rPr>
          <w:rFonts w:ascii="宋体" w:hAnsi="宋体" w:cs="Arial" w:hint="eastAsia"/>
          <w:sz w:val="24"/>
        </w:rPr>
        <w:t>6</w:t>
      </w:r>
      <w:r>
        <w:rPr>
          <w:rFonts w:ascii="宋体" w:hAnsi="宋体" w:cs="Arial" w:hint="eastAsia"/>
          <w:sz w:val="24"/>
        </w:rPr>
        <w:t>定压补水机组</w:t>
      </w:r>
      <w:r>
        <w:rPr>
          <w:rFonts w:ascii="宋体" w:hAnsi="宋体" w:cs="Arial" w:hint="eastAsia"/>
          <w:sz w:val="24"/>
        </w:rPr>
        <w:t xml:space="preserve">   YX3-90S-2    1.5KW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7.</w:t>
      </w:r>
      <w:r>
        <w:rPr>
          <w:rFonts w:ascii="宋体" w:hAnsi="宋体" w:cs="Arial" w:hint="eastAsia"/>
          <w:sz w:val="24"/>
        </w:rPr>
        <w:t>旁通水处理器</w:t>
      </w:r>
      <w:r>
        <w:rPr>
          <w:rFonts w:ascii="宋体" w:hAnsi="宋体" w:cs="Arial" w:hint="eastAsia"/>
          <w:sz w:val="24"/>
        </w:rPr>
        <w:t xml:space="preserve">   SC</w:t>
      </w:r>
      <w:r>
        <w:rPr>
          <w:rFonts w:ascii="宋体" w:hAnsi="宋体" w:cs="Arial" w:hint="eastAsia"/>
          <w:sz w:val="24"/>
        </w:rPr>
        <w:t>Ⅱ</w:t>
      </w:r>
      <w:r>
        <w:rPr>
          <w:rFonts w:ascii="宋体" w:hAnsi="宋体" w:cs="Arial" w:hint="eastAsia"/>
          <w:sz w:val="24"/>
        </w:rPr>
        <w:t>-0800G    SC</w:t>
      </w:r>
      <w:r>
        <w:rPr>
          <w:rFonts w:ascii="宋体" w:hAnsi="宋体" w:cs="Arial" w:hint="eastAsia"/>
          <w:sz w:val="24"/>
        </w:rPr>
        <w:t>Ⅱ</w:t>
      </w:r>
      <w:r>
        <w:rPr>
          <w:rFonts w:ascii="宋体" w:hAnsi="宋体" w:cs="Arial" w:hint="eastAsia"/>
          <w:sz w:val="24"/>
        </w:rPr>
        <w:t xml:space="preserve">-0800G    </w:t>
      </w:r>
      <w:r>
        <w:rPr>
          <w:rFonts w:ascii="宋体" w:hAnsi="宋体" w:cs="Arial" w:hint="eastAsia"/>
          <w:sz w:val="24"/>
        </w:rPr>
        <w:t>各一台</w:t>
      </w:r>
    </w:p>
    <w:p w:rsidR="001F3D80" w:rsidRDefault="00886E69">
      <w:pPr>
        <w:spacing w:line="360" w:lineRule="auto"/>
        <w:rPr>
          <w:rFonts w:ascii="宋体" w:hAnsi="宋体" w:cs="Arial"/>
          <w:sz w:val="24"/>
        </w:rPr>
      </w:pPr>
      <w:r>
        <w:rPr>
          <w:rFonts w:ascii="宋体" w:hAnsi="宋体" w:cs="Arial" w:hint="eastAsia"/>
          <w:sz w:val="24"/>
        </w:rPr>
        <w:t xml:space="preserve">8. </w:t>
      </w:r>
      <w:r>
        <w:rPr>
          <w:rFonts w:ascii="宋体" w:hAnsi="宋体" w:cs="Arial" w:hint="eastAsia"/>
          <w:sz w:val="24"/>
        </w:rPr>
        <w:t>旁通水处理器</w:t>
      </w:r>
      <w:r>
        <w:rPr>
          <w:rFonts w:ascii="宋体" w:hAnsi="宋体" w:cs="Arial" w:hint="eastAsia"/>
          <w:sz w:val="24"/>
        </w:rPr>
        <w:t xml:space="preserve">   SC</w:t>
      </w:r>
      <w:r>
        <w:rPr>
          <w:rFonts w:ascii="宋体" w:hAnsi="宋体" w:cs="Arial" w:hint="eastAsia"/>
          <w:sz w:val="24"/>
        </w:rPr>
        <w:t>Ⅱ</w:t>
      </w:r>
      <w:r>
        <w:rPr>
          <w:rFonts w:ascii="宋体" w:hAnsi="宋体" w:cs="Arial" w:hint="eastAsia"/>
          <w:sz w:val="24"/>
        </w:rPr>
        <w:t xml:space="preserve">-0600G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9.</w:t>
      </w:r>
      <w:r>
        <w:rPr>
          <w:rFonts w:ascii="宋体" w:hAnsi="宋体" w:cs="Arial" w:hint="eastAsia"/>
          <w:sz w:val="24"/>
        </w:rPr>
        <w:t>定压排气机组</w:t>
      </w:r>
      <w:r>
        <w:rPr>
          <w:rFonts w:ascii="宋体" w:hAnsi="宋体" w:cs="Arial" w:hint="eastAsia"/>
          <w:sz w:val="24"/>
        </w:rPr>
        <w:t xml:space="preserve">    YS7122      0.55KW    </w:t>
      </w:r>
      <w:r>
        <w:rPr>
          <w:rFonts w:ascii="宋体" w:hAnsi="宋体" w:cs="Arial" w:hint="eastAsia"/>
          <w:sz w:val="24"/>
        </w:rPr>
        <w:t>二台</w:t>
      </w:r>
    </w:p>
    <w:p w:rsidR="001F3D80" w:rsidRDefault="00886E69">
      <w:pPr>
        <w:spacing w:line="360" w:lineRule="auto"/>
        <w:rPr>
          <w:rFonts w:ascii="宋体" w:hAnsi="宋体" w:cs="Arial"/>
          <w:sz w:val="24"/>
        </w:rPr>
      </w:pPr>
      <w:r>
        <w:rPr>
          <w:rFonts w:ascii="宋体" w:hAnsi="宋体" w:cs="Arial" w:hint="eastAsia"/>
          <w:sz w:val="24"/>
        </w:rPr>
        <w:t>10.</w:t>
      </w:r>
      <w:r>
        <w:rPr>
          <w:rFonts w:ascii="宋体" w:hAnsi="宋体" w:cs="Arial" w:hint="eastAsia"/>
          <w:sz w:val="24"/>
        </w:rPr>
        <w:t>直燃机冷却泵</w:t>
      </w:r>
      <w:r>
        <w:rPr>
          <w:rFonts w:ascii="宋体" w:hAnsi="宋体" w:cs="Arial" w:hint="eastAsia"/>
          <w:sz w:val="24"/>
        </w:rPr>
        <w:t xml:space="preserve">    ELF 280S-4    75KW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lastRenderedPageBreak/>
        <w:t>11.</w:t>
      </w:r>
      <w:r>
        <w:rPr>
          <w:rFonts w:ascii="宋体" w:hAnsi="宋体" w:cs="Arial" w:hint="eastAsia"/>
          <w:sz w:val="24"/>
        </w:rPr>
        <w:t>地源热泵冷冻水泵</w:t>
      </w:r>
      <w:r>
        <w:rPr>
          <w:rFonts w:ascii="宋体" w:hAnsi="宋体" w:cs="Arial" w:hint="eastAsia"/>
          <w:sz w:val="24"/>
        </w:rPr>
        <w:t xml:space="preserve">     ELF   200L-4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12.</w:t>
      </w:r>
      <w:r>
        <w:rPr>
          <w:rFonts w:ascii="宋体" w:hAnsi="宋体" w:cs="Arial" w:hint="eastAsia"/>
          <w:sz w:val="24"/>
        </w:rPr>
        <w:t>直燃机冷冻水泵</w:t>
      </w:r>
      <w:r>
        <w:rPr>
          <w:rFonts w:ascii="宋体" w:hAnsi="宋体" w:cs="Arial" w:hint="eastAsia"/>
          <w:sz w:val="24"/>
        </w:rPr>
        <w:t xml:space="preserve">       ELF  250M-4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 xml:space="preserve">13. </w:t>
      </w:r>
      <w:r>
        <w:rPr>
          <w:rFonts w:ascii="宋体" w:hAnsi="宋体" w:cs="Arial" w:hint="eastAsia"/>
          <w:sz w:val="24"/>
        </w:rPr>
        <w:t>地源热泵冷却水泵</w:t>
      </w:r>
      <w:r>
        <w:rPr>
          <w:rFonts w:ascii="宋体" w:hAnsi="宋体" w:cs="Arial" w:hint="eastAsia"/>
          <w:sz w:val="24"/>
        </w:rPr>
        <w:t xml:space="preserve">     ELF   200L-4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14.</w:t>
      </w:r>
      <w:r>
        <w:rPr>
          <w:rFonts w:ascii="宋体" w:hAnsi="宋体" w:cs="Arial" w:hint="eastAsia"/>
          <w:sz w:val="24"/>
        </w:rPr>
        <w:t>低压抽屉式开关柜</w:t>
      </w:r>
      <w:r>
        <w:rPr>
          <w:rFonts w:ascii="宋体" w:hAnsi="宋体" w:cs="Arial" w:hint="eastAsia"/>
          <w:sz w:val="24"/>
        </w:rPr>
        <w:t xml:space="preserve">     GGD      </w:t>
      </w:r>
      <w:r>
        <w:rPr>
          <w:rFonts w:ascii="宋体" w:hAnsi="宋体" w:cs="Arial" w:hint="eastAsia"/>
          <w:sz w:val="24"/>
        </w:rPr>
        <w:t>四台</w:t>
      </w:r>
    </w:p>
    <w:p w:rsidR="001F3D80" w:rsidRDefault="00886E69">
      <w:pPr>
        <w:spacing w:line="360" w:lineRule="auto"/>
        <w:rPr>
          <w:rFonts w:ascii="宋体" w:hAnsi="宋体" w:cs="Arial"/>
          <w:sz w:val="24"/>
        </w:rPr>
      </w:pPr>
      <w:r>
        <w:rPr>
          <w:rFonts w:ascii="宋体" w:hAnsi="宋体" w:cs="Arial" w:hint="eastAsia"/>
          <w:sz w:val="24"/>
        </w:rPr>
        <w:t>15.</w:t>
      </w:r>
      <w:r>
        <w:rPr>
          <w:rFonts w:ascii="宋体" w:hAnsi="宋体" w:cs="Arial" w:hint="eastAsia"/>
          <w:sz w:val="24"/>
        </w:rPr>
        <w:t>低压配电柜</w:t>
      </w:r>
      <w:r>
        <w:rPr>
          <w:rFonts w:ascii="宋体" w:hAnsi="宋体" w:cs="Arial" w:hint="eastAsia"/>
          <w:sz w:val="24"/>
        </w:rPr>
        <w:t xml:space="preserve">     XL-21          </w:t>
      </w:r>
      <w:r>
        <w:rPr>
          <w:rFonts w:ascii="宋体" w:hAnsi="宋体" w:cs="Arial" w:hint="eastAsia"/>
          <w:sz w:val="24"/>
        </w:rPr>
        <w:t>三台</w:t>
      </w:r>
    </w:p>
    <w:p w:rsidR="001F3D80" w:rsidRDefault="00886E69">
      <w:pPr>
        <w:spacing w:line="360" w:lineRule="auto"/>
        <w:rPr>
          <w:rFonts w:ascii="宋体" w:hAnsi="宋体" w:cs="Arial"/>
          <w:sz w:val="24"/>
        </w:rPr>
      </w:pPr>
      <w:r>
        <w:rPr>
          <w:rFonts w:ascii="宋体" w:hAnsi="宋体" w:cs="Arial" w:hint="eastAsia"/>
          <w:sz w:val="24"/>
        </w:rPr>
        <w:t>16.</w:t>
      </w:r>
      <w:r>
        <w:rPr>
          <w:rFonts w:ascii="宋体" w:hAnsi="宋体" w:cs="Arial" w:hint="eastAsia"/>
          <w:sz w:val="24"/>
        </w:rPr>
        <w:t>抽屉式开关柜</w:t>
      </w:r>
      <w:r>
        <w:rPr>
          <w:rFonts w:ascii="宋体" w:hAnsi="宋体" w:cs="Arial" w:hint="eastAsia"/>
          <w:sz w:val="24"/>
        </w:rPr>
        <w:t xml:space="preserve">     GGD         </w:t>
      </w:r>
      <w:r>
        <w:rPr>
          <w:rFonts w:ascii="宋体" w:hAnsi="宋体" w:cs="Arial" w:hint="eastAsia"/>
          <w:sz w:val="24"/>
        </w:rPr>
        <w:t>三台</w:t>
      </w:r>
    </w:p>
    <w:p w:rsidR="001F3D80" w:rsidRDefault="001F3D80">
      <w:pPr>
        <w:spacing w:line="360" w:lineRule="auto"/>
        <w:rPr>
          <w:rFonts w:ascii="宋体" w:hAnsi="宋体" w:cs="Arial"/>
          <w:sz w:val="24"/>
        </w:rPr>
      </w:pPr>
    </w:p>
    <w:p w:rsidR="001F3D80" w:rsidRDefault="001F3D80">
      <w:pPr>
        <w:spacing w:line="360" w:lineRule="auto"/>
        <w:rPr>
          <w:rFonts w:ascii="宋体" w:hAnsi="宋体" w:cs="Arial"/>
          <w:sz w:val="24"/>
        </w:rPr>
      </w:pPr>
    </w:p>
    <w:p w:rsidR="001F3D80" w:rsidRDefault="001F3D80">
      <w:pPr>
        <w:spacing w:line="360" w:lineRule="auto"/>
        <w:ind w:left="420"/>
        <w:rPr>
          <w:rFonts w:asciiTheme="minorEastAsia" w:eastAsiaTheme="minorEastAsia" w:hAnsiTheme="minorEastAsia"/>
          <w:sz w:val="24"/>
          <w:szCs w:val="24"/>
        </w:rPr>
      </w:pPr>
    </w:p>
    <w:sectPr w:rsidR="001F3D80" w:rsidSect="001F3D8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AF6" w:rsidRDefault="005D2AF6" w:rsidP="001F3D80">
      <w:pPr>
        <w:spacing w:after="0"/>
      </w:pPr>
      <w:r>
        <w:separator/>
      </w:r>
    </w:p>
  </w:endnote>
  <w:endnote w:type="continuationSeparator" w:id="0">
    <w:p w:rsidR="005D2AF6" w:rsidRDefault="005D2AF6" w:rsidP="001F3D8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3897"/>
      <w:docPartObj>
        <w:docPartGallery w:val="AutoText"/>
      </w:docPartObj>
    </w:sdtPr>
    <w:sdtContent>
      <w:p w:rsidR="00C72227" w:rsidRDefault="0026116D">
        <w:pPr>
          <w:pStyle w:val="a7"/>
          <w:jc w:val="center"/>
        </w:pPr>
        <w:r w:rsidRPr="0026116D">
          <w:fldChar w:fldCharType="begin"/>
        </w:r>
        <w:r w:rsidR="00C72227">
          <w:instrText xml:space="preserve"> PAGE   \* MERGEFORMAT </w:instrText>
        </w:r>
        <w:r w:rsidRPr="0026116D">
          <w:fldChar w:fldCharType="separate"/>
        </w:r>
        <w:r w:rsidR="0050314B" w:rsidRPr="0050314B">
          <w:rPr>
            <w:noProof/>
            <w:lang w:val="zh-CN"/>
          </w:rPr>
          <w:t>3</w:t>
        </w:r>
        <w:r>
          <w:rPr>
            <w:lang w:val="zh-CN"/>
          </w:rPr>
          <w:fldChar w:fldCharType="end"/>
        </w:r>
      </w:p>
    </w:sdtContent>
  </w:sdt>
  <w:p w:rsidR="00C72227" w:rsidRDefault="00C7222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227" w:rsidRDefault="0026116D">
    <w:pPr>
      <w:pStyle w:val="a7"/>
      <w:jc w:val="center"/>
    </w:pPr>
    <w:r>
      <w:fldChar w:fldCharType="begin"/>
    </w:r>
    <w:r w:rsidR="00C72227">
      <w:rPr>
        <w:rStyle w:val="a9"/>
      </w:rPr>
      <w:instrText xml:space="preserve"> PAGE </w:instrText>
    </w:r>
    <w:r>
      <w:fldChar w:fldCharType="separate"/>
    </w:r>
    <w:r w:rsidR="0050314B">
      <w:rPr>
        <w:rStyle w:val="a9"/>
        <w:noProof/>
      </w:rPr>
      <w:t>28</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AF6" w:rsidRDefault="005D2AF6" w:rsidP="001F3D80">
      <w:pPr>
        <w:spacing w:after="0"/>
      </w:pPr>
      <w:r>
        <w:separator/>
      </w:r>
    </w:p>
  </w:footnote>
  <w:footnote w:type="continuationSeparator" w:id="0">
    <w:p w:rsidR="005D2AF6" w:rsidRDefault="005D2AF6" w:rsidP="001F3D8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B2293"/>
    <w:multiLevelType w:val="multilevel"/>
    <w:tmpl w:val="086B2293"/>
    <w:lvl w:ilvl="0">
      <w:start w:val="1"/>
      <w:numFmt w:val="japaneseCounting"/>
      <w:pStyle w:val="1"/>
      <w:lvlText w:val="%1、"/>
      <w:lvlJc w:val="left"/>
      <w:pPr>
        <w:ind w:left="1140" w:hanging="720"/>
      </w:pPr>
      <w:rPr>
        <w:rFonts w:hint="default"/>
      </w:rPr>
    </w:lvl>
    <w:lvl w:ilvl="1">
      <w:start w:val="1"/>
      <w:numFmt w:val="lowerLetter"/>
      <w:pStyle w:val="2"/>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27117A84"/>
    <w:multiLevelType w:val="multilevel"/>
    <w:tmpl w:val="27117A84"/>
    <w:lvl w:ilvl="0">
      <w:start w:val="1"/>
      <w:numFmt w:val="decimal"/>
      <w:lvlText w:val="%1、"/>
      <w:lvlJc w:val="left"/>
      <w:pPr>
        <w:ind w:left="1140" w:hanging="720"/>
      </w:pPr>
      <w:rPr>
        <w:rFonts w:asciiTheme="minorEastAsia" w:eastAsiaTheme="minorEastAsia" w:hAnsiTheme="minorEastAsia" w:cstheme="minorBidi"/>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rson w15:author="一路有你">
    <w15:presenceInfo w15:providerId="WPS Office" w15:userId="38339897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useFELayout/>
  </w:compat>
  <w:rsids>
    <w:rsidRoot w:val="00D31D50"/>
    <w:rsid w:val="00017FB4"/>
    <w:rsid w:val="00073387"/>
    <w:rsid w:val="00075E5E"/>
    <w:rsid w:val="000941DB"/>
    <w:rsid w:val="000A07AB"/>
    <w:rsid w:val="00110C3D"/>
    <w:rsid w:val="0011129E"/>
    <w:rsid w:val="0013682A"/>
    <w:rsid w:val="001470A2"/>
    <w:rsid w:val="00177CF8"/>
    <w:rsid w:val="00186AF5"/>
    <w:rsid w:val="001E4553"/>
    <w:rsid w:val="001F3D80"/>
    <w:rsid w:val="001F5C92"/>
    <w:rsid w:val="0023684F"/>
    <w:rsid w:val="00242E36"/>
    <w:rsid w:val="0026116D"/>
    <w:rsid w:val="002634D6"/>
    <w:rsid w:val="00291F13"/>
    <w:rsid w:val="002B56A5"/>
    <w:rsid w:val="002C05E8"/>
    <w:rsid w:val="002D0F38"/>
    <w:rsid w:val="00323B43"/>
    <w:rsid w:val="0033534D"/>
    <w:rsid w:val="00343090"/>
    <w:rsid w:val="0035783D"/>
    <w:rsid w:val="003663DC"/>
    <w:rsid w:val="00372A98"/>
    <w:rsid w:val="00377EBB"/>
    <w:rsid w:val="003B2AD3"/>
    <w:rsid w:val="003C1697"/>
    <w:rsid w:val="003D37D8"/>
    <w:rsid w:val="00425718"/>
    <w:rsid w:val="00426133"/>
    <w:rsid w:val="00427C38"/>
    <w:rsid w:val="00430789"/>
    <w:rsid w:val="004358AB"/>
    <w:rsid w:val="00473552"/>
    <w:rsid w:val="004750D9"/>
    <w:rsid w:val="00476319"/>
    <w:rsid w:val="004A1FD1"/>
    <w:rsid w:val="004A6262"/>
    <w:rsid w:val="004D5E0F"/>
    <w:rsid w:val="0050314B"/>
    <w:rsid w:val="005543F9"/>
    <w:rsid w:val="005715A0"/>
    <w:rsid w:val="00582920"/>
    <w:rsid w:val="005A71DA"/>
    <w:rsid w:val="005C7184"/>
    <w:rsid w:val="005D2AF6"/>
    <w:rsid w:val="005D5CA3"/>
    <w:rsid w:val="005E7DB2"/>
    <w:rsid w:val="00603BAE"/>
    <w:rsid w:val="0061588A"/>
    <w:rsid w:val="00636609"/>
    <w:rsid w:val="00660645"/>
    <w:rsid w:val="00673356"/>
    <w:rsid w:val="0068643A"/>
    <w:rsid w:val="006A58A8"/>
    <w:rsid w:val="006B32A1"/>
    <w:rsid w:val="006B7EA8"/>
    <w:rsid w:val="006D7E30"/>
    <w:rsid w:val="00726181"/>
    <w:rsid w:val="00760A63"/>
    <w:rsid w:val="007653BC"/>
    <w:rsid w:val="00772296"/>
    <w:rsid w:val="00774479"/>
    <w:rsid w:val="007922CB"/>
    <w:rsid w:val="007C4BD9"/>
    <w:rsid w:val="007D1B4D"/>
    <w:rsid w:val="007F1112"/>
    <w:rsid w:val="007F6CEF"/>
    <w:rsid w:val="008858CA"/>
    <w:rsid w:val="00886E69"/>
    <w:rsid w:val="00894C34"/>
    <w:rsid w:val="008A0FE4"/>
    <w:rsid w:val="008A5953"/>
    <w:rsid w:val="008B7726"/>
    <w:rsid w:val="008C2EED"/>
    <w:rsid w:val="008E40F6"/>
    <w:rsid w:val="009035D5"/>
    <w:rsid w:val="00942CCD"/>
    <w:rsid w:val="0095656F"/>
    <w:rsid w:val="009640F1"/>
    <w:rsid w:val="00964B58"/>
    <w:rsid w:val="00985DF8"/>
    <w:rsid w:val="009D5044"/>
    <w:rsid w:val="00A52606"/>
    <w:rsid w:val="00AA4623"/>
    <w:rsid w:val="00AE41EF"/>
    <w:rsid w:val="00B00B08"/>
    <w:rsid w:val="00B3185A"/>
    <w:rsid w:val="00BA7722"/>
    <w:rsid w:val="00BB3A9E"/>
    <w:rsid w:val="00BC3ECF"/>
    <w:rsid w:val="00BE4EE7"/>
    <w:rsid w:val="00C10C98"/>
    <w:rsid w:val="00C26111"/>
    <w:rsid w:val="00C2764E"/>
    <w:rsid w:val="00C4364C"/>
    <w:rsid w:val="00C72227"/>
    <w:rsid w:val="00CA56B8"/>
    <w:rsid w:val="00CB60EF"/>
    <w:rsid w:val="00CB797C"/>
    <w:rsid w:val="00CC6FE0"/>
    <w:rsid w:val="00CD3775"/>
    <w:rsid w:val="00CE0AFA"/>
    <w:rsid w:val="00CF07EB"/>
    <w:rsid w:val="00CF5891"/>
    <w:rsid w:val="00CF6C58"/>
    <w:rsid w:val="00D030CF"/>
    <w:rsid w:val="00D13A72"/>
    <w:rsid w:val="00D316F5"/>
    <w:rsid w:val="00D31D50"/>
    <w:rsid w:val="00D44A4E"/>
    <w:rsid w:val="00D5043D"/>
    <w:rsid w:val="00D63B02"/>
    <w:rsid w:val="00D77807"/>
    <w:rsid w:val="00D84E92"/>
    <w:rsid w:val="00DA5740"/>
    <w:rsid w:val="00DC7725"/>
    <w:rsid w:val="00DD797D"/>
    <w:rsid w:val="00E17042"/>
    <w:rsid w:val="00E2694C"/>
    <w:rsid w:val="00E3022E"/>
    <w:rsid w:val="00E533C5"/>
    <w:rsid w:val="00E83268"/>
    <w:rsid w:val="00EA08FC"/>
    <w:rsid w:val="00EB1895"/>
    <w:rsid w:val="00EB50D1"/>
    <w:rsid w:val="00F06A7E"/>
    <w:rsid w:val="00F44F43"/>
    <w:rsid w:val="00F7571F"/>
    <w:rsid w:val="00F85222"/>
    <w:rsid w:val="00F854EF"/>
    <w:rsid w:val="00F91712"/>
    <w:rsid w:val="00FA0583"/>
    <w:rsid w:val="00FA4B19"/>
    <w:rsid w:val="00FA670F"/>
    <w:rsid w:val="00FC3506"/>
    <w:rsid w:val="00FC5F4E"/>
    <w:rsid w:val="00FD44F0"/>
    <w:rsid w:val="00FF65AA"/>
    <w:rsid w:val="00FF6E4C"/>
    <w:rsid w:val="00FF6ED5"/>
    <w:rsid w:val="7E8544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lsdException w:name="footer" w:semiHidden="0"/>
    <w:lsdException w:name="caption" w:uiPriority="35" w:qFormat="1"/>
    <w:lsdException w:name="page number" w:semiHidden="0" w:uiPriority="0" w:unhideWhenUsed="0"/>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D80"/>
    <w:pPr>
      <w:adjustRightInd w:val="0"/>
      <w:snapToGrid w:val="0"/>
      <w:spacing w:after="200"/>
    </w:pPr>
    <w:rPr>
      <w:rFonts w:ascii="Tahoma" w:hAnsi="Tahoma"/>
      <w:sz w:val="22"/>
      <w:szCs w:val="22"/>
    </w:rPr>
  </w:style>
  <w:style w:type="paragraph" w:styleId="1">
    <w:name w:val="heading 1"/>
    <w:basedOn w:val="a"/>
    <w:next w:val="a"/>
    <w:link w:val="1Char"/>
    <w:qFormat/>
    <w:rsid w:val="001F3D80"/>
    <w:pPr>
      <w:keepNext/>
      <w:pageBreakBefore/>
      <w:widowControl w:val="0"/>
      <w:numPr>
        <w:numId w:val="1"/>
      </w:numPr>
      <w:tabs>
        <w:tab w:val="left" w:pos="1571"/>
      </w:tabs>
      <w:adjustRightInd/>
      <w:snapToGrid/>
      <w:spacing w:before="50" w:after="0"/>
      <w:ind w:left="1283" w:hanging="432"/>
      <w:jc w:val="center"/>
      <w:outlineLvl w:val="0"/>
    </w:pPr>
    <w:rPr>
      <w:rFonts w:ascii="Calibri" w:eastAsia="黑体" w:hAnsi="Calibri" w:cs="Calibri"/>
      <w:b/>
      <w:color w:val="000000"/>
      <w:sz w:val="44"/>
      <w:szCs w:val="20"/>
    </w:rPr>
  </w:style>
  <w:style w:type="paragraph" w:styleId="2">
    <w:name w:val="heading 2"/>
    <w:basedOn w:val="a"/>
    <w:next w:val="a0"/>
    <w:link w:val="2Char"/>
    <w:qFormat/>
    <w:rsid w:val="001F3D80"/>
    <w:pPr>
      <w:keepNext/>
      <w:keepLines/>
      <w:widowControl w:val="0"/>
      <w:numPr>
        <w:ilvl w:val="1"/>
        <w:numId w:val="1"/>
      </w:numPr>
      <w:tabs>
        <w:tab w:val="left" w:pos="0"/>
      </w:tabs>
      <w:adjustRightInd/>
      <w:snapToGrid/>
      <w:spacing w:before="50" w:after="0"/>
      <w:outlineLvl w:val="1"/>
    </w:pPr>
    <w:rPr>
      <w:rFonts w:ascii="Arial" w:eastAsia="黑体" w:hAnsi="Arial" w:cs="Arial"/>
      <w:color w:val="000000"/>
      <w:sz w:val="32"/>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Í¼±íÕýÎÄ"/>
    <w:basedOn w:val="a"/>
    <w:next w:val="a4"/>
    <w:rsid w:val="001F3D80"/>
    <w:pPr>
      <w:widowControl w:val="0"/>
      <w:adjustRightInd/>
      <w:snapToGrid/>
      <w:spacing w:after="0"/>
      <w:ind w:firstLine="420"/>
      <w:jc w:val="both"/>
    </w:pPr>
    <w:rPr>
      <w:rFonts w:ascii="Times New Roman" w:eastAsia="宋体" w:hAnsi="Times New Roman" w:cs="Times New Roman"/>
      <w:color w:val="000000"/>
      <w:kern w:val="1"/>
      <w:sz w:val="24"/>
      <w:szCs w:val="20"/>
    </w:rPr>
  </w:style>
  <w:style w:type="paragraph" w:styleId="a4">
    <w:name w:val="Normal Indent"/>
    <w:basedOn w:val="a"/>
    <w:rsid w:val="001F3D80"/>
    <w:pPr>
      <w:widowControl w:val="0"/>
      <w:adjustRightInd/>
      <w:snapToGrid/>
      <w:spacing w:after="0"/>
      <w:ind w:firstLine="420"/>
      <w:jc w:val="both"/>
    </w:pPr>
    <w:rPr>
      <w:rFonts w:ascii="Calibri" w:eastAsia="宋体" w:hAnsi="Calibri" w:cs="Calibri"/>
      <w:color w:val="000000"/>
      <w:sz w:val="24"/>
      <w:szCs w:val="20"/>
      <w:lang w:val="zh-CN"/>
    </w:rPr>
  </w:style>
  <w:style w:type="paragraph" w:styleId="a5">
    <w:name w:val="Plain Text"/>
    <w:basedOn w:val="a"/>
    <w:link w:val="Char"/>
    <w:rsid w:val="001F3D80"/>
    <w:pPr>
      <w:widowControl w:val="0"/>
      <w:adjustRightInd/>
      <w:snapToGrid/>
      <w:spacing w:after="0"/>
      <w:jc w:val="both"/>
    </w:pPr>
    <w:rPr>
      <w:rFonts w:ascii="宋体" w:eastAsia="宋体" w:hAnsi="宋体" w:cs="Courier New"/>
      <w:color w:val="000000"/>
      <w:sz w:val="20"/>
      <w:szCs w:val="20"/>
      <w:lang w:val="zh-CN"/>
    </w:rPr>
  </w:style>
  <w:style w:type="paragraph" w:styleId="a6">
    <w:name w:val="Balloon Text"/>
    <w:basedOn w:val="a"/>
    <w:link w:val="Char0"/>
    <w:uiPriority w:val="99"/>
    <w:semiHidden/>
    <w:unhideWhenUsed/>
    <w:rsid w:val="001F3D80"/>
    <w:pPr>
      <w:spacing w:after="0"/>
    </w:pPr>
    <w:rPr>
      <w:sz w:val="18"/>
      <w:szCs w:val="18"/>
    </w:rPr>
  </w:style>
  <w:style w:type="paragraph" w:styleId="a7">
    <w:name w:val="footer"/>
    <w:basedOn w:val="a"/>
    <w:link w:val="Char1"/>
    <w:uiPriority w:val="99"/>
    <w:unhideWhenUsed/>
    <w:rsid w:val="001F3D80"/>
    <w:pPr>
      <w:tabs>
        <w:tab w:val="center" w:pos="4153"/>
        <w:tab w:val="right" w:pos="8306"/>
      </w:tabs>
    </w:pPr>
    <w:rPr>
      <w:sz w:val="18"/>
      <w:szCs w:val="18"/>
    </w:rPr>
  </w:style>
  <w:style w:type="paragraph" w:styleId="a8">
    <w:name w:val="header"/>
    <w:basedOn w:val="a"/>
    <w:link w:val="Char2"/>
    <w:uiPriority w:val="99"/>
    <w:unhideWhenUsed/>
    <w:rsid w:val="001F3D80"/>
    <w:pPr>
      <w:pBdr>
        <w:bottom w:val="single" w:sz="6" w:space="1" w:color="auto"/>
      </w:pBdr>
      <w:tabs>
        <w:tab w:val="center" w:pos="4153"/>
        <w:tab w:val="right" w:pos="8306"/>
      </w:tabs>
      <w:jc w:val="center"/>
    </w:pPr>
    <w:rPr>
      <w:sz w:val="18"/>
      <w:szCs w:val="18"/>
    </w:rPr>
  </w:style>
  <w:style w:type="character" w:styleId="a9">
    <w:name w:val="page number"/>
    <w:basedOn w:val="a1"/>
    <w:rsid w:val="001F3D80"/>
  </w:style>
  <w:style w:type="character" w:styleId="aa">
    <w:name w:val="Hyperlink"/>
    <w:basedOn w:val="a1"/>
    <w:uiPriority w:val="99"/>
    <w:unhideWhenUsed/>
    <w:rsid w:val="001F3D80"/>
    <w:rPr>
      <w:color w:val="0000FF" w:themeColor="hyperlink"/>
      <w:u w:val="single"/>
    </w:rPr>
  </w:style>
  <w:style w:type="paragraph" w:styleId="ab">
    <w:name w:val="List Paragraph"/>
    <w:basedOn w:val="a"/>
    <w:uiPriority w:val="34"/>
    <w:qFormat/>
    <w:rsid w:val="001F3D80"/>
    <w:pPr>
      <w:ind w:firstLineChars="200" w:firstLine="420"/>
    </w:pPr>
  </w:style>
  <w:style w:type="character" w:customStyle="1" w:styleId="Char2">
    <w:name w:val="页眉 Char"/>
    <w:basedOn w:val="a1"/>
    <w:link w:val="a8"/>
    <w:uiPriority w:val="99"/>
    <w:qFormat/>
    <w:rsid w:val="001F3D80"/>
    <w:rPr>
      <w:rFonts w:ascii="Tahoma" w:hAnsi="Tahoma"/>
      <w:sz w:val="18"/>
      <w:szCs w:val="18"/>
    </w:rPr>
  </w:style>
  <w:style w:type="character" w:customStyle="1" w:styleId="Char1">
    <w:name w:val="页脚 Char"/>
    <w:basedOn w:val="a1"/>
    <w:link w:val="a7"/>
    <w:uiPriority w:val="99"/>
    <w:rsid w:val="001F3D80"/>
    <w:rPr>
      <w:rFonts w:ascii="Tahoma" w:hAnsi="Tahoma"/>
      <w:sz w:val="18"/>
      <w:szCs w:val="18"/>
    </w:rPr>
  </w:style>
  <w:style w:type="character" w:customStyle="1" w:styleId="1Char">
    <w:name w:val="标题 1 Char"/>
    <w:basedOn w:val="a1"/>
    <w:link w:val="1"/>
    <w:rsid w:val="001F3D80"/>
    <w:rPr>
      <w:rFonts w:ascii="Calibri" w:eastAsia="黑体" w:hAnsi="Calibri" w:cs="Calibri"/>
      <w:b/>
      <w:color w:val="000000"/>
      <w:sz w:val="44"/>
      <w:szCs w:val="20"/>
      <w:lang w:val="en-US" w:eastAsia="zh-CN"/>
    </w:rPr>
  </w:style>
  <w:style w:type="character" w:customStyle="1" w:styleId="2Char">
    <w:name w:val="标题 2 Char"/>
    <w:basedOn w:val="a1"/>
    <w:link w:val="2"/>
    <w:rsid w:val="001F3D80"/>
    <w:rPr>
      <w:rFonts w:ascii="Arial" w:eastAsia="黑体" w:hAnsi="Arial" w:cs="Arial"/>
      <w:color w:val="000000"/>
      <w:sz w:val="32"/>
      <w:szCs w:val="20"/>
      <w:lang w:val="en-US" w:eastAsia="zh-CN"/>
    </w:rPr>
  </w:style>
  <w:style w:type="character" w:customStyle="1" w:styleId="Char">
    <w:name w:val="纯文本 Char"/>
    <w:basedOn w:val="a1"/>
    <w:link w:val="a5"/>
    <w:rsid w:val="001F3D80"/>
    <w:rPr>
      <w:rFonts w:ascii="宋体" w:eastAsia="宋体" w:hAnsi="宋体" w:cs="Courier New"/>
      <w:color w:val="000000"/>
      <w:sz w:val="20"/>
      <w:szCs w:val="20"/>
      <w:lang w:val="zh-CN"/>
    </w:rPr>
  </w:style>
  <w:style w:type="character" w:customStyle="1" w:styleId="Char0">
    <w:name w:val="批注框文本 Char"/>
    <w:basedOn w:val="a1"/>
    <w:link w:val="a6"/>
    <w:uiPriority w:val="99"/>
    <w:semiHidden/>
    <w:rsid w:val="001F3D80"/>
    <w:rPr>
      <w:rFonts w:ascii="Tahoma" w:hAnsi="Tahoma"/>
      <w:sz w:val="18"/>
      <w:szCs w:val="18"/>
    </w:rPr>
  </w:style>
  <w:style w:type="paragraph" w:styleId="ac">
    <w:name w:val="Body Text Indent"/>
    <w:basedOn w:val="a"/>
    <w:link w:val="Char3"/>
    <w:qFormat/>
    <w:rsid w:val="00F7571F"/>
    <w:pPr>
      <w:widowControl w:val="0"/>
      <w:tabs>
        <w:tab w:val="left" w:pos="1701"/>
        <w:tab w:val="left" w:pos="2127"/>
        <w:tab w:val="left" w:pos="4111"/>
      </w:tabs>
      <w:adjustRightInd/>
      <w:snapToGrid/>
      <w:spacing w:after="0" w:line="560" w:lineRule="exact"/>
      <w:ind w:firstLineChars="200" w:firstLine="560"/>
      <w:jc w:val="both"/>
    </w:pPr>
    <w:rPr>
      <w:rFonts w:ascii="Times New Roman" w:eastAsia="宋体" w:hAnsi="Times New Roman" w:cs="Times New Roman"/>
      <w:kern w:val="2"/>
      <w:sz w:val="28"/>
      <w:szCs w:val="24"/>
    </w:rPr>
  </w:style>
  <w:style w:type="character" w:customStyle="1" w:styleId="Char3">
    <w:name w:val="正文文本缩进 Char"/>
    <w:basedOn w:val="a1"/>
    <w:link w:val="ac"/>
    <w:qFormat/>
    <w:rsid w:val="00F7571F"/>
    <w:rPr>
      <w:rFonts w:ascii="Times New Roman" w:eastAsia="宋体" w:hAnsi="Times New Roman" w:cs="Times New Roman"/>
      <w:kern w:val="2"/>
      <w:sz w:val="28"/>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baike.baidu.com/item/%E7%A6%8F%E5%88%A9%E8%B4%B9"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C86C1B-A3C4-4909-9E7A-7182B51F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Pages>28</Pages>
  <Words>1855</Words>
  <Characters>10574</Characters>
  <Application>Microsoft Office Word</Application>
  <DocSecurity>0</DocSecurity>
  <Lines>88</Lines>
  <Paragraphs>24</Paragraphs>
  <ScaleCrop>false</ScaleCrop>
  <Company/>
  <LinksUpToDate>false</LinksUpToDate>
  <CharactersWithSpaces>12405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lsy</dc:creator>
  <cp:lastModifiedBy>Administrator</cp:lastModifiedBy>
  <cp:revision>77</cp:revision>
  <cp:lastPrinted>2019-10-17T02:04:00Z</cp:lastPrinted>
  <dcterms:created xsi:type="dcterms:W3CDTF">2008-09-11T17:20:00Z</dcterms:created>
  <dcterms:modified xsi:type="dcterms:W3CDTF">2019-10-22T09:52:00Z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