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7F948">
      <w:pPr>
        <w:pStyle w:val="2"/>
        <w:spacing w:line="400" w:lineRule="exact"/>
        <w:rPr>
          <w:rFonts w:ascii="方正小标宋简体" w:hAnsi="方正黑体简体" w:eastAsia="方正小标宋简体" w:cs="仿宋"/>
          <w:color w:val="000000" w:themeColor="text1"/>
          <w14:textFill>
            <w14:solidFill>
              <w14:schemeClr w14:val="tx1"/>
            </w14:solidFill>
          </w14:textFill>
        </w:rPr>
      </w:pPr>
      <w:bookmarkStart w:id="0" w:name="_Toc343495769"/>
      <w:bookmarkStart w:id="1" w:name="_Toc508611370"/>
      <w:bookmarkStart w:id="2" w:name="_Toc386005311"/>
      <w:r>
        <w:rPr>
          <w:rFonts w:hint="eastAsia" w:ascii="方正小标宋简体" w:hAnsi="方正黑体简体" w:eastAsia="方正小标宋简体" w:cs="仿宋"/>
          <w:color w:val="000000" w:themeColor="text1"/>
          <w14:textFill>
            <w14:solidFill>
              <w14:schemeClr w14:val="tx1"/>
            </w14:solidFill>
          </w14:textFill>
        </w:rPr>
        <w:t>附件</w:t>
      </w:r>
      <w:bookmarkEnd w:id="0"/>
      <w:bookmarkEnd w:id="1"/>
      <w:bookmarkEnd w:id="2"/>
      <w:r>
        <w:rPr>
          <w:rFonts w:hint="eastAsia" w:ascii="方正小标宋简体" w:hAnsi="方正黑体简体" w:eastAsia="方正小标宋简体" w:cs="仿宋"/>
          <w:color w:val="000000" w:themeColor="text1"/>
          <w14:textFill>
            <w14:solidFill>
              <w14:schemeClr w14:val="tx1"/>
            </w14:solidFill>
          </w14:textFill>
        </w:rPr>
        <w:t>1：投标函</w:t>
      </w:r>
    </w:p>
    <w:p w14:paraId="51332655">
      <w:pPr>
        <w:spacing w:line="400" w:lineRule="exact"/>
        <w:jc w:val="center"/>
        <w:rPr>
          <w:rFonts w:ascii="方正黑体简体" w:hAnsi="方正黑体简体" w:eastAsia="方正黑体简体" w:cs="仿宋"/>
          <w:b/>
          <w:bCs/>
          <w:color w:val="000000" w:themeColor="text1"/>
          <w:sz w:val="32"/>
          <w:szCs w:val="32"/>
          <w14:textFill>
            <w14:solidFill>
              <w14:schemeClr w14:val="tx1"/>
            </w14:solidFill>
          </w14:textFill>
        </w:rPr>
      </w:pPr>
      <w:r>
        <w:rPr>
          <w:rFonts w:hint="eastAsia" w:ascii="方正黑体简体" w:hAnsi="方正黑体简体" w:eastAsia="方正黑体简体" w:cs="仿宋"/>
          <w:b/>
          <w:bCs/>
          <w:color w:val="000000" w:themeColor="text1"/>
          <w:sz w:val="32"/>
          <w:szCs w:val="32"/>
          <w14:textFill>
            <w14:solidFill>
              <w14:schemeClr w14:val="tx1"/>
            </w14:solidFill>
          </w14:textFill>
        </w:rPr>
        <w:t>投 标 函</w:t>
      </w:r>
    </w:p>
    <w:p w14:paraId="3252694A">
      <w:pPr>
        <w:spacing w:line="42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扬州市城建国有资产控股（集团）有限责任公司：</w:t>
      </w:r>
    </w:p>
    <w:p w14:paraId="1E9E10A1">
      <w:pPr>
        <w:spacing w:line="420" w:lineRule="exact"/>
        <w:ind w:firstLine="600" w:firstLineChars="2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根据贵方公司债券主承销商遴选公告，我方</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（投标人名称）作为投标人正式授权</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（授权代表全名，职务）代表我方处理有关本次投标的一切事宜。</w:t>
      </w:r>
    </w:p>
    <w:p w14:paraId="30F0B4AD">
      <w:pPr>
        <w:pStyle w:val="3"/>
        <w:spacing w:line="420" w:lineRule="exact"/>
        <w:ind w:firstLine="4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在此提交的投标文件中，包括按公司债券主承销商遴选公告要求编制的投标文件（正本一份，副本五份），并已统一密封装袋。</w:t>
      </w:r>
    </w:p>
    <w:p w14:paraId="1D500F91">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我方己完全明白遴选公告的所有条款要求，并重申以下几点：</w:t>
      </w:r>
    </w:p>
    <w:p w14:paraId="2371E26D">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1、本投标文件的有效期自投标截止日起</w:t>
      </w:r>
      <w:r>
        <w:rPr>
          <w:rFonts w:hint="eastAsia" w:ascii="仿宋" w:hAnsi="仿宋" w:eastAsia="仿宋" w:cs="仿宋"/>
          <w:color w:val="000000" w:themeColor="text1"/>
          <w:sz w:val="24"/>
          <w:u w:val="single"/>
          <w:lang w:val="en-US" w:eastAsia="zh-CN"/>
          <w14:textFill>
            <w14:solidFill>
              <w14:schemeClr w14:val="tx1"/>
            </w14:solidFill>
          </w14:textFill>
        </w:rPr>
        <w:t>120</w:t>
      </w:r>
      <w:r>
        <w:rPr>
          <w:rFonts w:hint="eastAsia" w:ascii="仿宋" w:hAnsi="仿宋" w:eastAsia="仿宋" w:cs="仿宋"/>
          <w:color w:val="000000" w:themeColor="text1"/>
          <w:sz w:val="24"/>
          <w14:textFill>
            <w14:solidFill>
              <w14:schemeClr w14:val="tx1"/>
            </w14:solidFill>
          </w14:textFill>
        </w:rPr>
        <w:t>天内有效，如中标，有效期将延至合同终止日为止；</w:t>
      </w:r>
    </w:p>
    <w:p w14:paraId="630844A4">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2、我方已详细研究了遴选公告的所有内容包括修改书（如有）和所有已提供的参考资料以及有关附件，我方完全理解并同意放弃在此方面提出含糊意见或 误解的一切权力；</w:t>
      </w:r>
    </w:p>
    <w:p w14:paraId="4F3E27A3">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3、我方同意提供按照贵方可能要求的与投标有关的一切数据或资料；</w:t>
      </w:r>
    </w:p>
    <w:p w14:paraId="1E836CD0">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4、我方如果中标，将保证履行遴选公告中的全部责任和义务，按质、按量、按期完成全部任务。</w:t>
      </w:r>
    </w:p>
    <w:p w14:paraId="32F21DD0">
      <w:pPr>
        <w:spacing w:line="420" w:lineRule="exact"/>
        <w:ind w:firstLine="480" w:firstLineChars="200"/>
        <w:rPr>
          <w:rFonts w:ascii="仿宋" w:hAnsi="仿宋" w:eastAsia="仿宋" w:cs="仿宋"/>
          <w:sz w:val="24"/>
        </w:rPr>
      </w:pPr>
      <w:r>
        <w:rPr>
          <w:rFonts w:hint="eastAsia" w:ascii="仿宋" w:hAnsi="仿宋" w:eastAsia="仿宋" w:cs="仿宋"/>
          <w:sz w:val="24"/>
        </w:rPr>
        <w:t>5、所有与本投标有关的函件请发往下列地址：</w:t>
      </w:r>
    </w:p>
    <w:p w14:paraId="18A23629">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代理机构：江苏恒泰建设工程咨询有限公司</w:t>
      </w:r>
    </w:p>
    <w:p w14:paraId="18A2362A">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地址：扬州市文昌西路10号紫金广场506号</w:t>
      </w:r>
    </w:p>
    <w:p w14:paraId="18A2362B">
      <w:pPr>
        <w:spacing w:line="360" w:lineRule="auto"/>
        <w:ind w:firstLine="480" w:firstLineChars="20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r>
        <w:rPr>
          <w:rFonts w:hint="eastAsia" w:ascii="仿宋" w:hAnsi="仿宋" w:eastAsia="仿宋" w:cs="仿宋"/>
          <w:color w:val="000000" w:themeColor="text1"/>
          <w:sz w:val="24"/>
          <w:lang w:val="en-US" w:eastAsia="zh-CN"/>
          <w14:textFill>
            <w14:solidFill>
              <w14:schemeClr w14:val="tx1"/>
            </w14:solidFill>
          </w14:textFill>
        </w:rPr>
        <w:t>胡烨</w:t>
      </w:r>
    </w:p>
    <w:p w14:paraId="18A2362C">
      <w:pPr>
        <w:spacing w:line="360" w:lineRule="auto"/>
        <w:ind w:firstLine="480" w:firstLineChars="200"/>
        <w:rPr>
          <w:rFonts w:hint="eastAsia" w:ascii="仿宋" w:hAnsi="仿宋" w:eastAsia="仿宋" w:cs="仿宋"/>
          <w:sz w:val="24"/>
        </w:rPr>
      </w:pPr>
      <w:r>
        <w:rPr>
          <w:rFonts w:hint="eastAsia" w:ascii="仿宋" w:hAnsi="仿宋" w:eastAsia="仿宋" w:cs="仿宋"/>
          <w:sz w:val="24"/>
        </w:rPr>
        <w:t>电话：0514-82227928</w:t>
      </w:r>
    </w:p>
    <w:p w14:paraId="5E3EB545">
      <w:pPr>
        <w:spacing w:line="420" w:lineRule="exact"/>
        <w:ind w:firstLine="435"/>
        <w:rPr>
          <w:rFonts w:ascii="仿宋" w:hAnsi="仿宋" w:eastAsia="仿宋" w:cs="仿宋"/>
          <w:color w:val="000000" w:themeColor="text1"/>
          <w:sz w:val="24"/>
          <w14:textFill>
            <w14:solidFill>
              <w14:schemeClr w14:val="tx1"/>
            </w14:solidFill>
          </w14:textFill>
        </w:rPr>
      </w:pPr>
    </w:p>
    <w:p w14:paraId="34EE00CD">
      <w:pPr>
        <w:spacing w:line="360" w:lineRule="auto"/>
        <w:ind w:firstLine="5520" w:firstLineChars="23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29A19203">
      <w:pPr>
        <w:spacing w:line="360" w:lineRule="auto"/>
        <w:ind w:firstLine="5472" w:firstLineChars="22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授权代表（签字）：</w:t>
      </w:r>
    </w:p>
    <w:p w14:paraId="366B5941">
      <w:pPr>
        <w:spacing w:line="360" w:lineRule="auto"/>
        <w:ind w:firstLine="435"/>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     </w:t>
      </w:r>
      <w:r>
        <w:rPr>
          <w:rFonts w:hint="eastAsia" w:ascii="仿宋" w:hAnsi="仿宋" w:eastAsia="仿宋" w:cs="仿宋"/>
          <w:sz w:val="24"/>
        </w:rPr>
        <w:t>年    月   日</w:t>
      </w:r>
    </w:p>
    <w:p w14:paraId="4F4BD620">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备注：1、联合体需分别提供。</w:t>
      </w:r>
    </w:p>
    <w:p w14:paraId="2B62565A">
      <w:pPr>
        <w:rPr>
          <w:rFonts w:ascii="仿宋" w:hAnsi="仿宋" w:eastAsia="仿宋" w:cs="仿宋"/>
          <w:sz w:val="24"/>
        </w:rPr>
      </w:pPr>
    </w:p>
    <w:p w14:paraId="76979488">
      <w:pPr>
        <w:rPr>
          <w:rFonts w:ascii="仿宋" w:hAnsi="仿宋" w:eastAsia="仿宋" w:cs="仿宋"/>
          <w:sz w:val="24"/>
        </w:rPr>
      </w:pPr>
    </w:p>
    <w:p w14:paraId="302A1D71">
      <w:pPr>
        <w:rPr>
          <w:rFonts w:ascii="仿宋" w:hAnsi="仿宋" w:eastAsia="仿宋" w:cs="仿宋"/>
          <w:sz w:val="24"/>
        </w:rPr>
      </w:pPr>
    </w:p>
    <w:p w14:paraId="5AB85197">
      <w:pPr>
        <w:rPr>
          <w:rFonts w:ascii="仿宋" w:hAnsi="仿宋" w:eastAsia="仿宋" w:cs="仿宋"/>
          <w:sz w:val="24"/>
        </w:rPr>
      </w:pPr>
    </w:p>
    <w:p w14:paraId="6C1EEA04">
      <w:pPr>
        <w:rPr>
          <w:rFonts w:ascii="仿宋" w:hAnsi="仿宋" w:eastAsia="仿宋" w:cs="仿宋"/>
          <w:sz w:val="24"/>
        </w:rPr>
      </w:pPr>
    </w:p>
    <w:p w14:paraId="79048553">
      <w:pPr>
        <w:rPr>
          <w:rFonts w:ascii="仿宋" w:hAnsi="仿宋" w:eastAsia="仿宋" w:cs="仿宋"/>
          <w:sz w:val="24"/>
        </w:rPr>
      </w:pPr>
    </w:p>
    <w:p w14:paraId="3D7BB451">
      <w:pPr>
        <w:rPr>
          <w:rFonts w:ascii="仿宋" w:hAnsi="仿宋" w:eastAsia="仿宋" w:cs="仿宋"/>
          <w:sz w:val="24"/>
        </w:rPr>
      </w:pPr>
    </w:p>
    <w:p w14:paraId="4DC1684F">
      <w:pPr>
        <w:rPr>
          <w:rFonts w:ascii="仿宋" w:hAnsi="仿宋" w:eastAsia="仿宋" w:cs="仿宋"/>
          <w:sz w:val="24"/>
        </w:rPr>
      </w:pPr>
    </w:p>
    <w:p w14:paraId="0FCB7339">
      <w:pPr>
        <w:rPr>
          <w:rFonts w:ascii="仿宋" w:hAnsi="仿宋" w:eastAsia="仿宋" w:cs="仿宋"/>
          <w:sz w:val="24"/>
        </w:rPr>
      </w:pPr>
    </w:p>
    <w:p w14:paraId="0B1000FE">
      <w:pPr>
        <w:rPr>
          <w:rFonts w:ascii="方正小标宋简体" w:hAnsi="仿宋" w:eastAsia="方正小标宋简体" w:cs="仿宋"/>
          <w:b/>
          <w:bCs/>
          <w:sz w:val="32"/>
          <w:szCs w:val="32"/>
        </w:rPr>
      </w:pPr>
      <w:r>
        <w:rPr>
          <w:rFonts w:hint="eastAsia" w:ascii="方正小标宋简体" w:hAnsi="仿宋" w:eastAsia="方正小标宋简体" w:cs="仿宋"/>
          <w:b/>
          <w:bCs/>
          <w:sz w:val="32"/>
          <w:szCs w:val="32"/>
        </w:rPr>
        <w:t>附件2：资质证明文件</w:t>
      </w:r>
    </w:p>
    <w:p w14:paraId="0002B4FE">
      <w:pPr>
        <w:spacing w:line="380" w:lineRule="exact"/>
        <w:jc w:val="left"/>
        <w:rPr>
          <w:rFonts w:ascii="方正黑体简体" w:hAnsi="方正黑体简体" w:eastAsia="方正黑体简体" w:cs="仿宋"/>
          <w:b/>
          <w:color w:val="000000" w:themeColor="text1"/>
          <w:sz w:val="32"/>
          <w:szCs w:val="32"/>
          <w14:textFill>
            <w14:solidFill>
              <w14:schemeClr w14:val="tx1"/>
            </w14:solidFill>
          </w14:textFill>
        </w:rPr>
      </w:pPr>
    </w:p>
    <w:p w14:paraId="02E627E7">
      <w:pPr>
        <w:spacing w:line="380" w:lineRule="exact"/>
        <w:jc w:val="left"/>
        <w:rPr>
          <w:rFonts w:ascii="方正黑体简体" w:hAnsi="方正黑体简体" w:eastAsia="方正黑体简体" w:cs="仿宋"/>
          <w:b/>
          <w:color w:val="000000" w:themeColor="text1"/>
          <w:sz w:val="32"/>
          <w:szCs w:val="32"/>
          <w14:textFill>
            <w14:solidFill>
              <w14:schemeClr w14:val="tx1"/>
            </w14:solidFill>
          </w14:textFill>
        </w:rPr>
      </w:pPr>
      <w:r>
        <w:rPr>
          <w:rFonts w:hint="eastAsia" w:ascii="方正黑体简体" w:hAnsi="方正黑体简体" w:eastAsia="方正黑体简体" w:cs="仿宋"/>
          <w:b/>
          <w:color w:val="000000" w:themeColor="text1"/>
          <w:sz w:val="32"/>
          <w:szCs w:val="32"/>
          <w14:textFill>
            <w14:solidFill>
              <w14:schemeClr w14:val="tx1"/>
            </w14:solidFill>
          </w14:textFill>
        </w:rPr>
        <w:t>一、法定代表人（法定负责人）授权书</w:t>
      </w:r>
    </w:p>
    <w:p w14:paraId="5295822A">
      <w:pPr>
        <w:spacing w:line="46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扬州市城建国有资产控股（集团）有限责任公司：</w:t>
      </w:r>
    </w:p>
    <w:p w14:paraId="4CAF643E">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本人 （姓名）系</w:t>
      </w:r>
      <w:r>
        <w:rPr>
          <w:rFonts w:hint="eastAsia" w:ascii="仿宋" w:hAnsi="仿宋" w:eastAsia="仿宋" w:cs="仿宋"/>
          <w:color w:val="000000" w:themeColor="text1"/>
          <w:sz w:val="24"/>
          <w:u w:val="single"/>
          <w14:textFill>
            <w14:solidFill>
              <w14:schemeClr w14:val="tx1"/>
            </w14:solidFill>
          </w14:textFill>
        </w:rPr>
        <w:t>（投标人全称）</w:t>
      </w:r>
      <w:r>
        <w:rPr>
          <w:rFonts w:hint="eastAsia" w:ascii="仿宋" w:hAnsi="仿宋" w:eastAsia="仿宋" w:cs="仿宋"/>
          <w:color w:val="000000" w:themeColor="text1"/>
          <w:sz w:val="24"/>
          <w14:textFill>
            <w14:solidFill>
              <w14:schemeClr w14:val="tx1"/>
            </w14:solidFill>
          </w14:textFill>
        </w:rPr>
        <w:t>的法定代表人（法定负责人），现委托</w:t>
      </w:r>
      <w:r>
        <w:rPr>
          <w:rFonts w:hint="eastAsia" w:ascii="仿宋" w:hAnsi="仿宋" w:eastAsia="仿宋" w:cs="仿宋"/>
          <w:color w:val="000000" w:themeColor="text1"/>
          <w:sz w:val="24"/>
          <w:u w:val="single"/>
          <w14:textFill>
            <w14:solidFill>
              <w14:schemeClr w14:val="tx1"/>
            </w14:solidFill>
          </w14:textFill>
        </w:rPr>
        <w:t>（全权代表姓名）</w:t>
      </w:r>
      <w:r>
        <w:rPr>
          <w:rFonts w:hint="eastAsia" w:ascii="仿宋" w:hAnsi="仿宋" w:eastAsia="仿宋" w:cs="仿宋"/>
          <w:color w:val="000000" w:themeColor="text1"/>
          <w:sz w:val="24"/>
          <w14:textFill>
            <w14:solidFill>
              <w14:schemeClr w14:val="tx1"/>
            </w14:solidFill>
          </w14:textFill>
        </w:rPr>
        <w:t>为我方授权代表。授权代表根据授权，以我方名义签署、澄清、说明、补正、递交、撤回、修改</w:t>
      </w:r>
      <w:r>
        <w:rPr>
          <w:rFonts w:hint="eastAsia" w:ascii="仿宋" w:hAnsi="仿宋" w:eastAsia="仿宋" w:cs="仿宋"/>
          <w:color w:val="000000" w:themeColor="text1"/>
          <w:sz w:val="24"/>
          <w:u w:val="single"/>
          <w14:textFill>
            <w14:solidFill>
              <w14:schemeClr w14:val="tx1"/>
            </w14:solidFill>
          </w14:textFill>
        </w:rPr>
        <w:t>公司债券</w:t>
      </w:r>
      <w:r>
        <w:rPr>
          <w:rFonts w:hint="eastAsia" w:ascii="仿宋" w:hAnsi="仿宋" w:eastAsia="仿宋" w:cs="仿宋"/>
          <w:color w:val="000000" w:themeColor="text1"/>
          <w:sz w:val="24"/>
          <w14:textFill>
            <w14:solidFill>
              <w14:schemeClr w14:val="tx1"/>
            </w14:solidFill>
          </w14:textFill>
        </w:rPr>
        <w:t>投标文件和处理有关事宜，其法律后果由我方承担。</w:t>
      </w:r>
    </w:p>
    <w:p w14:paraId="7FA56DDE">
      <w:pPr>
        <w:spacing w:line="440" w:lineRule="exact"/>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委托期限：自投标截止日起</w:t>
      </w:r>
      <w:r>
        <w:rPr>
          <w:rFonts w:hint="eastAsia" w:ascii="仿宋" w:hAnsi="仿宋" w:eastAsia="仿宋" w:cs="仿宋"/>
          <w:color w:val="000000" w:themeColor="text1"/>
          <w:sz w:val="24"/>
          <w:lang w:val="en-US" w:eastAsia="zh-CN"/>
          <w14:textFill>
            <w14:solidFill>
              <w14:schemeClr w14:val="tx1"/>
            </w14:solidFill>
          </w14:textFill>
        </w:rPr>
        <w:t>120</w:t>
      </w:r>
      <w:r>
        <w:rPr>
          <w:rFonts w:hint="eastAsia" w:ascii="仿宋" w:hAnsi="仿宋" w:eastAsia="仿宋" w:cs="仿宋"/>
          <w:color w:val="000000" w:themeColor="text1"/>
          <w:sz w:val="24"/>
          <w14:textFill>
            <w14:solidFill>
              <w14:schemeClr w14:val="tx1"/>
            </w14:solidFill>
          </w14:textFill>
        </w:rPr>
        <w:t>天内有效。</w:t>
      </w:r>
    </w:p>
    <w:p w14:paraId="0874EB9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授权代表无转委托权。</w:t>
      </w:r>
    </w:p>
    <w:p w14:paraId="087DCE5B">
      <w:pPr>
        <w:spacing w:line="440" w:lineRule="exact"/>
        <w:ind w:firstLine="4560" w:firstLineChars="19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 (签字或盖章)：</w:t>
      </w:r>
    </w:p>
    <w:p w14:paraId="5D6220C5">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189009C0">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日期：    </w:t>
      </w:r>
      <w:r>
        <w:rPr>
          <w:rFonts w:hint="eastAsia" w:ascii="仿宋" w:hAnsi="仿宋" w:eastAsia="仿宋" w:cs="仿宋"/>
          <w:sz w:val="24"/>
        </w:rPr>
        <w:t>年    月   日</w:t>
      </w:r>
    </w:p>
    <w:p w14:paraId="68D2B89B">
      <w:pPr>
        <w:spacing w:line="44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附：</w:t>
      </w:r>
    </w:p>
    <w:p w14:paraId="7700F270">
      <w:pPr>
        <w:spacing w:line="440" w:lineRule="exact"/>
        <w:ind w:firstLine="241" w:firstLineChars="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授权代表姓名（签字）：</w:t>
      </w:r>
    </w:p>
    <w:p w14:paraId="7A61B49C">
      <w:pPr>
        <w:spacing w:line="440" w:lineRule="exact"/>
        <w:ind w:firstLine="241" w:firstLineChars="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身份证号码：</w:t>
      </w:r>
    </w:p>
    <w:tbl>
      <w:tblPr>
        <w:tblStyle w:val="9"/>
        <w:tblpPr w:leftFromText="180" w:rightFromText="180" w:vertAnchor="text" w:horzAnchor="margin" w:tblpXSpec="right" w:tblpY="100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4775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334" w:type="dxa"/>
          </w:tcPr>
          <w:p w14:paraId="115AC3AE">
            <w:pPr>
              <w:spacing w:line="440" w:lineRule="exact"/>
              <w:rPr>
                <w:rFonts w:ascii="仿宋" w:hAnsi="仿宋" w:eastAsia="仿宋" w:cs="仿宋"/>
                <w:b/>
                <w:bCs/>
                <w:color w:val="000000" w:themeColor="text1"/>
                <w:sz w:val="24"/>
                <w14:textFill>
                  <w14:solidFill>
                    <w14:schemeClr w14:val="tx1"/>
                  </w14:solidFill>
                </w14:textFill>
              </w:rPr>
            </w:pPr>
          </w:p>
          <w:p w14:paraId="62119930">
            <w:pPr>
              <w:spacing w:line="440" w:lineRule="exact"/>
              <w:rPr>
                <w:rFonts w:ascii="仿宋" w:hAnsi="仿宋" w:eastAsia="仿宋" w:cs="仿宋"/>
                <w:b/>
                <w:bCs/>
                <w:color w:val="000000" w:themeColor="text1"/>
                <w:sz w:val="24"/>
                <w14:textFill>
                  <w14:solidFill>
                    <w14:schemeClr w14:val="tx1"/>
                  </w14:solidFill>
                </w14:textFill>
              </w:rPr>
            </w:pPr>
          </w:p>
          <w:p w14:paraId="582EC25E">
            <w:pPr>
              <w:spacing w:line="440" w:lineRule="exact"/>
              <w:rPr>
                <w:rFonts w:ascii="仿宋" w:hAnsi="仿宋" w:eastAsia="仿宋" w:cs="仿宋"/>
                <w:b/>
                <w:bCs/>
                <w:color w:val="000000" w:themeColor="text1"/>
                <w:sz w:val="24"/>
                <w14:textFill>
                  <w14:solidFill>
                    <w14:schemeClr w14:val="tx1"/>
                  </w14:solidFill>
                </w14:textFill>
              </w:rPr>
            </w:pPr>
          </w:p>
          <w:p w14:paraId="14E37AA0">
            <w:pPr>
              <w:spacing w:line="440" w:lineRule="exact"/>
              <w:ind w:firstLine="2650" w:firstLineChars="1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授权代表身份证双面复印件</w:t>
            </w:r>
          </w:p>
          <w:p w14:paraId="75E403DE">
            <w:pPr>
              <w:spacing w:line="440" w:lineRule="exact"/>
              <w:ind w:firstLine="3373" w:firstLineChars="14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（粘贴处）</w:t>
            </w:r>
          </w:p>
        </w:tc>
      </w:tr>
    </w:tbl>
    <w:p w14:paraId="7D2082A1">
      <w:pPr>
        <w:spacing w:line="440" w:lineRule="exact"/>
        <w:ind w:firstLine="241" w:firstLineChars="1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职务：</w:t>
      </w:r>
    </w:p>
    <w:p w14:paraId="6340450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附：授权代表身份证明</w:t>
      </w:r>
    </w:p>
    <w:p w14:paraId="33A54F80">
      <w:pPr>
        <w:widowControl/>
        <w:jc w:val="left"/>
        <w:rPr>
          <w:rFonts w:ascii="方正黑体简体" w:hAnsi="方正黑体简体" w:eastAsia="方正黑体简体" w:cs="仿宋"/>
          <w:color w:val="000000" w:themeColor="text1"/>
          <w:sz w:val="28"/>
          <w:szCs w:val="28"/>
          <w14:textFill>
            <w14:solidFill>
              <w14:schemeClr w14:val="tx1"/>
            </w14:solidFill>
          </w14:textFill>
        </w:rPr>
      </w:pPr>
      <w:r>
        <w:rPr>
          <w:rFonts w:ascii="方正黑体简体" w:hAnsi="方正黑体简体" w:eastAsia="方正黑体简体" w:cs="仿宋"/>
          <w:color w:val="000000" w:themeColor="text1"/>
          <w:sz w:val="28"/>
          <w:szCs w:val="28"/>
          <w14:textFill>
            <w14:solidFill>
              <w14:schemeClr w14:val="tx1"/>
            </w14:solidFill>
          </w14:textFill>
        </w:rPr>
        <w:br w:type="page"/>
      </w:r>
    </w:p>
    <w:p w14:paraId="67E7A42F">
      <w:pPr>
        <w:spacing w:line="380" w:lineRule="exact"/>
        <w:jc w:val="left"/>
        <w:rPr>
          <w:rFonts w:ascii="方正黑体简体" w:hAnsi="方正黑体简体" w:eastAsia="方正黑体简体" w:cs="仿宋"/>
          <w:color w:val="000000" w:themeColor="text1"/>
          <w:sz w:val="28"/>
          <w:szCs w:val="28"/>
          <w14:textFill>
            <w14:solidFill>
              <w14:schemeClr w14:val="tx1"/>
            </w14:solidFill>
          </w14:textFill>
        </w:rPr>
      </w:pPr>
      <w:r>
        <w:rPr>
          <w:rFonts w:hint="eastAsia" w:ascii="方正黑体简体" w:hAnsi="方正黑体简体" w:eastAsia="方正黑体简体" w:cs="仿宋"/>
          <w:b/>
          <w:color w:val="000000" w:themeColor="text1"/>
          <w:sz w:val="32"/>
          <w:szCs w:val="32"/>
          <w14:textFill>
            <w14:solidFill>
              <w14:schemeClr w14:val="tx1"/>
            </w14:solidFill>
          </w14:textFill>
        </w:rPr>
        <w:t>二、债券主承销业务资格的证明文件</w:t>
      </w:r>
    </w:p>
    <w:p w14:paraId="3C92923D">
      <w:pPr>
        <w:overflowPunct w:val="0"/>
        <w:spacing w:line="460" w:lineRule="exact"/>
        <w:ind w:firstLine="480" w:firstLineChars="200"/>
        <w:rPr>
          <w:rFonts w:ascii="仿宋" w:hAnsi="仿宋" w:eastAsia="仿宋" w:cs="仿宋"/>
          <w:color w:val="000000" w:themeColor="text1"/>
          <w:sz w:val="24"/>
          <w14:textFill>
            <w14:solidFill>
              <w14:schemeClr w14:val="tx1"/>
            </w14:solidFill>
          </w14:textFill>
        </w:rPr>
      </w:pPr>
      <w:bookmarkStart w:id="3" w:name="OLE_LINK49"/>
      <w:r>
        <w:rPr>
          <w:rFonts w:hint="eastAsia" w:ascii="仿宋" w:hAnsi="仿宋" w:eastAsia="仿宋" w:cs="仿宋"/>
          <w:color w:val="000000" w:themeColor="text1"/>
          <w:sz w:val="24"/>
          <w14:textFill>
            <w14:solidFill>
              <w14:schemeClr w14:val="tx1"/>
            </w14:solidFill>
          </w14:textFill>
        </w:rPr>
        <w:t>具备有效的《营业执照》、《经营证券业务许可证》或《经营证券期货业务许可证》</w:t>
      </w:r>
      <w:bookmarkEnd w:id="3"/>
      <w:r>
        <w:rPr>
          <w:rFonts w:hint="eastAsia" w:ascii="仿宋" w:hAnsi="仿宋" w:eastAsia="仿宋" w:cs="仿宋"/>
          <w:color w:val="000000" w:themeColor="text1"/>
          <w:sz w:val="24"/>
          <w14:textFill>
            <w14:solidFill>
              <w14:schemeClr w14:val="tx1"/>
            </w14:solidFill>
          </w14:textFill>
        </w:rPr>
        <w:t>；（如供应商为全国性企业所设立的区域性分支机构的，则提交总公司的《经营证券业务许可证》或《经营证券期货业务许可证》，同时提供</w:t>
      </w:r>
      <w:bookmarkStart w:id="4" w:name="OLE_LINK50"/>
      <w:r>
        <w:rPr>
          <w:rFonts w:hint="eastAsia" w:ascii="仿宋" w:hAnsi="仿宋" w:eastAsia="仿宋" w:cs="仿宋"/>
          <w:color w:val="000000" w:themeColor="text1"/>
          <w:sz w:val="24"/>
          <w14:textFill>
            <w14:solidFill>
              <w14:schemeClr w14:val="tx1"/>
            </w14:solidFill>
          </w14:textFill>
        </w:rPr>
        <w:t>总公司（总机构）授权文件</w:t>
      </w:r>
      <w:bookmarkEnd w:id="4"/>
      <w:r>
        <w:rPr>
          <w:rFonts w:hint="eastAsia" w:ascii="仿宋" w:hAnsi="仿宋" w:eastAsia="仿宋" w:cs="仿宋"/>
          <w:color w:val="000000" w:themeColor="text1"/>
          <w:sz w:val="24"/>
          <w14:textFill>
            <w14:solidFill>
              <w14:schemeClr w14:val="tx1"/>
            </w14:solidFill>
          </w14:textFill>
        </w:rPr>
        <w:t>）；</w:t>
      </w:r>
    </w:p>
    <w:p w14:paraId="5E010EF7">
      <w:pPr>
        <w:widowControl/>
        <w:jc w:val="left"/>
        <w:rPr>
          <w:rFonts w:ascii="方正黑体简体" w:hAnsi="方正黑体简体" w:eastAsia="方正黑体简体" w:cs="仿宋"/>
          <w:color w:val="000000" w:themeColor="text1"/>
          <w:sz w:val="28"/>
          <w:szCs w:val="28"/>
          <w14:textFill>
            <w14:solidFill>
              <w14:schemeClr w14:val="tx1"/>
            </w14:solidFill>
          </w14:textFill>
        </w:rPr>
      </w:pPr>
      <w:r>
        <w:rPr>
          <w:rFonts w:ascii="方正黑体简体" w:hAnsi="方正黑体简体" w:eastAsia="方正黑体简体" w:cs="仿宋"/>
          <w:color w:val="000000" w:themeColor="text1"/>
          <w:sz w:val="28"/>
          <w:szCs w:val="28"/>
          <w14:textFill>
            <w14:solidFill>
              <w14:schemeClr w14:val="tx1"/>
            </w14:solidFill>
          </w14:textFill>
        </w:rPr>
        <w:br w:type="page"/>
      </w:r>
    </w:p>
    <w:p w14:paraId="69A80DA4">
      <w:pPr>
        <w:spacing w:line="380" w:lineRule="exact"/>
        <w:jc w:val="left"/>
        <w:rPr>
          <w:rFonts w:ascii="方正黑体简体" w:hAnsi="方正黑体简体" w:eastAsia="方正黑体简体" w:cs="仿宋"/>
          <w:color w:val="000000" w:themeColor="text1"/>
          <w:sz w:val="28"/>
          <w:szCs w:val="28"/>
          <w14:textFill>
            <w14:solidFill>
              <w14:schemeClr w14:val="tx1"/>
            </w14:solidFill>
          </w14:textFill>
        </w:rPr>
      </w:pPr>
      <w:r>
        <w:rPr>
          <w:rFonts w:hint="eastAsia" w:ascii="方正黑体简体" w:hAnsi="方正黑体简体" w:eastAsia="方正黑体简体" w:cs="仿宋"/>
          <w:b/>
          <w:color w:val="000000" w:themeColor="text1"/>
          <w:sz w:val="32"/>
          <w:szCs w:val="32"/>
          <w14:textFill>
            <w14:solidFill>
              <w14:schemeClr w14:val="tx1"/>
            </w14:solidFill>
          </w14:textFill>
        </w:rPr>
        <w:t>三、中国证券监督管理委员会公布的</w:t>
      </w:r>
      <w:r>
        <w:rPr>
          <w:rFonts w:ascii="方正黑体简体" w:hAnsi="方正黑体简体" w:eastAsia="方正黑体简体" w:cs="仿宋"/>
          <w:b/>
          <w:color w:val="000000" w:themeColor="text1"/>
          <w:sz w:val="32"/>
          <w:szCs w:val="32"/>
          <w14:textFill>
            <w14:solidFill>
              <w14:schemeClr w14:val="tx1"/>
            </w14:solidFill>
          </w14:textFill>
        </w:rPr>
        <w:t>202</w:t>
      </w:r>
      <w:r>
        <w:rPr>
          <w:rFonts w:hint="eastAsia" w:ascii="方正黑体简体" w:hAnsi="方正黑体简体" w:eastAsia="方正黑体简体" w:cs="仿宋"/>
          <w:b/>
          <w:color w:val="000000" w:themeColor="text1"/>
          <w:sz w:val="32"/>
          <w:szCs w:val="32"/>
          <w:lang w:val="en-US" w:eastAsia="zh-CN"/>
          <w14:textFill>
            <w14:solidFill>
              <w14:schemeClr w14:val="tx1"/>
            </w14:solidFill>
          </w14:textFill>
        </w:rPr>
        <w:t>5</w:t>
      </w:r>
      <w:r>
        <w:rPr>
          <w:rFonts w:hint="eastAsia" w:ascii="方正黑体简体" w:hAnsi="方正黑体简体" w:eastAsia="方正黑体简体" w:cs="仿宋"/>
          <w:b/>
          <w:color w:val="000000" w:themeColor="text1"/>
          <w:sz w:val="32"/>
          <w:szCs w:val="32"/>
          <w14:textFill>
            <w14:solidFill>
              <w14:schemeClr w14:val="tx1"/>
            </w14:solidFill>
          </w14:textFill>
        </w:rPr>
        <w:t>年各证券公司分类结果</w:t>
      </w:r>
    </w:p>
    <w:p w14:paraId="6F204CB4">
      <w:pPr>
        <w:overflowPunct w:val="0"/>
        <w:spacing w:line="460" w:lineRule="exact"/>
        <w:rPr>
          <w:rFonts w:ascii="仿宋" w:hAnsi="仿宋" w:eastAsia="仿宋" w:cs="仿宋"/>
          <w:b/>
          <w:bCs/>
          <w:color w:val="000000" w:themeColor="text1"/>
          <w:sz w:val="24"/>
          <w14:textFill>
            <w14:solidFill>
              <w14:schemeClr w14:val="tx1"/>
            </w14:solidFill>
          </w14:textFill>
        </w:rPr>
      </w:pPr>
    </w:p>
    <w:p w14:paraId="452B8675">
      <w:pPr>
        <w:ind w:firstLine="480" w:firstLineChars="200"/>
        <w:rPr>
          <w:rFonts w:ascii="仿宋" w:hAnsi="仿宋" w:eastAsia="仿宋" w:cs="仿宋"/>
          <w:sz w:val="24"/>
        </w:rPr>
      </w:pPr>
      <w:r>
        <w:rPr>
          <w:rFonts w:hint="eastAsia" w:ascii="仿宋" w:hAnsi="仿宋" w:eastAsia="仿宋" w:cs="仿宋"/>
          <w:sz w:val="24"/>
        </w:rPr>
        <w:t>备注：1、联合体需分别提供。</w:t>
      </w:r>
    </w:p>
    <w:p w14:paraId="31D21417">
      <w:pPr>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、必须提供证监局或证监会或监管机构下发的文件的复印件并加盖公章。不得用其他说明文件替代。</w:t>
      </w:r>
    </w:p>
    <w:p w14:paraId="63598B2C">
      <w:pPr>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、投标人应确保所填报信息的真实性，不得弄虚作假或者隐瞒真相，否则一经发现，将取消投标人的本次遴选资格。</w:t>
      </w:r>
    </w:p>
    <w:p w14:paraId="7D3D087F">
      <w:pPr>
        <w:ind w:left="1080" w:hanging="1080" w:hangingChars="450"/>
        <w:rPr>
          <w:rFonts w:ascii="仿宋" w:hAnsi="仿宋" w:eastAsia="仿宋" w:cs="仿宋"/>
          <w:sz w:val="24"/>
        </w:rPr>
      </w:pPr>
    </w:p>
    <w:p w14:paraId="297BF775">
      <w:pPr>
        <w:ind w:left="1080" w:hanging="1080" w:hangingChars="450"/>
        <w:rPr>
          <w:rFonts w:ascii="仿宋" w:hAnsi="仿宋" w:eastAsia="仿宋" w:cs="仿宋"/>
          <w:sz w:val="24"/>
        </w:rPr>
      </w:pPr>
    </w:p>
    <w:p w14:paraId="13D11F25">
      <w:pPr>
        <w:ind w:left="1080" w:hanging="1080" w:hangingChars="450"/>
        <w:rPr>
          <w:rFonts w:ascii="仿宋" w:hAnsi="仿宋" w:eastAsia="仿宋" w:cs="仿宋"/>
          <w:sz w:val="24"/>
        </w:rPr>
      </w:pPr>
    </w:p>
    <w:p w14:paraId="58A48789">
      <w:pPr>
        <w:ind w:left="1080" w:hanging="1080" w:hangingChars="450"/>
        <w:rPr>
          <w:rFonts w:ascii="仿宋" w:hAnsi="仿宋" w:eastAsia="仿宋" w:cs="仿宋"/>
          <w:sz w:val="24"/>
        </w:rPr>
      </w:pPr>
    </w:p>
    <w:p w14:paraId="3AF07C58">
      <w:pPr>
        <w:ind w:left="1080" w:hanging="1080" w:hangingChars="450"/>
        <w:rPr>
          <w:rFonts w:ascii="仿宋" w:hAnsi="仿宋" w:eastAsia="仿宋" w:cs="仿宋"/>
          <w:sz w:val="24"/>
        </w:rPr>
      </w:pPr>
    </w:p>
    <w:p w14:paraId="36DF1330">
      <w:pPr>
        <w:ind w:left="1080" w:hanging="1080" w:hangingChars="450"/>
        <w:rPr>
          <w:rFonts w:ascii="仿宋" w:hAnsi="仿宋" w:eastAsia="仿宋" w:cs="仿宋"/>
          <w:sz w:val="24"/>
        </w:rPr>
      </w:pPr>
    </w:p>
    <w:p w14:paraId="26EFDC66">
      <w:pPr>
        <w:ind w:left="1080" w:hanging="1080" w:hangingChars="450"/>
        <w:rPr>
          <w:rFonts w:ascii="仿宋" w:hAnsi="仿宋" w:eastAsia="仿宋" w:cs="仿宋"/>
          <w:sz w:val="24"/>
        </w:rPr>
      </w:pPr>
    </w:p>
    <w:p w14:paraId="5AE7053A">
      <w:pPr>
        <w:ind w:left="1080" w:hanging="1080" w:hangingChars="450"/>
        <w:rPr>
          <w:rFonts w:ascii="仿宋" w:hAnsi="仿宋" w:eastAsia="仿宋" w:cs="仿宋"/>
          <w:sz w:val="24"/>
        </w:rPr>
      </w:pPr>
    </w:p>
    <w:p w14:paraId="6BC0698B">
      <w:pPr>
        <w:ind w:left="1080" w:hanging="1080" w:hangingChars="450"/>
        <w:rPr>
          <w:rFonts w:ascii="仿宋" w:hAnsi="仿宋" w:eastAsia="仿宋" w:cs="仿宋"/>
          <w:sz w:val="24"/>
        </w:rPr>
      </w:pPr>
    </w:p>
    <w:p w14:paraId="4F9DF3C7">
      <w:pPr>
        <w:ind w:left="1080" w:hanging="1080" w:hangingChars="450"/>
        <w:rPr>
          <w:rFonts w:ascii="仿宋" w:hAnsi="仿宋" w:eastAsia="仿宋" w:cs="仿宋"/>
          <w:sz w:val="24"/>
        </w:rPr>
      </w:pPr>
    </w:p>
    <w:p w14:paraId="799E03EA">
      <w:pPr>
        <w:ind w:left="1080" w:hanging="1080" w:hangingChars="450"/>
        <w:rPr>
          <w:rFonts w:ascii="仿宋" w:hAnsi="仿宋" w:eastAsia="仿宋" w:cs="仿宋"/>
          <w:sz w:val="24"/>
        </w:rPr>
      </w:pPr>
    </w:p>
    <w:p w14:paraId="3E09140E">
      <w:pPr>
        <w:ind w:left="1080" w:hanging="1080" w:hangingChars="450"/>
        <w:rPr>
          <w:rFonts w:ascii="仿宋" w:hAnsi="仿宋" w:eastAsia="仿宋" w:cs="仿宋"/>
          <w:sz w:val="24"/>
        </w:rPr>
      </w:pPr>
    </w:p>
    <w:p w14:paraId="7D533439">
      <w:pPr>
        <w:ind w:left="1080" w:hanging="1080" w:hangingChars="450"/>
        <w:rPr>
          <w:rFonts w:ascii="仿宋" w:hAnsi="仿宋" w:eastAsia="仿宋" w:cs="仿宋"/>
          <w:sz w:val="24"/>
        </w:rPr>
      </w:pPr>
    </w:p>
    <w:p w14:paraId="7C07786C">
      <w:pPr>
        <w:ind w:left="1080" w:hanging="1080" w:hangingChars="450"/>
        <w:rPr>
          <w:rFonts w:ascii="仿宋" w:hAnsi="仿宋" w:eastAsia="仿宋" w:cs="仿宋"/>
          <w:sz w:val="24"/>
        </w:rPr>
      </w:pPr>
    </w:p>
    <w:p w14:paraId="45A3C20B">
      <w:pPr>
        <w:ind w:left="1080" w:hanging="1080" w:hangingChars="450"/>
        <w:rPr>
          <w:rFonts w:ascii="仿宋" w:hAnsi="仿宋" w:eastAsia="仿宋" w:cs="仿宋"/>
          <w:sz w:val="24"/>
        </w:rPr>
      </w:pPr>
    </w:p>
    <w:p w14:paraId="3657EEBF">
      <w:pPr>
        <w:ind w:left="1080" w:hanging="1080" w:hangingChars="450"/>
        <w:rPr>
          <w:rFonts w:ascii="仿宋" w:hAnsi="仿宋" w:eastAsia="仿宋" w:cs="仿宋"/>
          <w:sz w:val="24"/>
        </w:rPr>
      </w:pPr>
    </w:p>
    <w:p w14:paraId="666EEB8D">
      <w:pPr>
        <w:ind w:left="1080" w:hanging="1080" w:hangingChars="450"/>
        <w:rPr>
          <w:rFonts w:ascii="仿宋" w:hAnsi="仿宋" w:eastAsia="仿宋" w:cs="仿宋"/>
          <w:sz w:val="24"/>
        </w:rPr>
      </w:pPr>
    </w:p>
    <w:p w14:paraId="484F7C14">
      <w:pPr>
        <w:ind w:left="1080" w:hanging="1080" w:hangingChars="450"/>
        <w:rPr>
          <w:rFonts w:ascii="仿宋" w:hAnsi="仿宋" w:eastAsia="仿宋" w:cs="仿宋"/>
          <w:sz w:val="24"/>
        </w:rPr>
      </w:pPr>
    </w:p>
    <w:p w14:paraId="2C57EEC6">
      <w:pPr>
        <w:ind w:left="1080" w:hanging="1080" w:hangingChars="450"/>
        <w:rPr>
          <w:rFonts w:ascii="仿宋" w:hAnsi="仿宋" w:eastAsia="仿宋" w:cs="仿宋"/>
          <w:sz w:val="24"/>
        </w:rPr>
      </w:pPr>
    </w:p>
    <w:p w14:paraId="446FDDCC">
      <w:pPr>
        <w:ind w:left="1080" w:hanging="1080" w:hangingChars="450"/>
        <w:rPr>
          <w:rFonts w:ascii="仿宋" w:hAnsi="仿宋" w:eastAsia="仿宋" w:cs="仿宋"/>
          <w:sz w:val="24"/>
        </w:rPr>
      </w:pPr>
    </w:p>
    <w:p w14:paraId="129CB9F9">
      <w:pPr>
        <w:ind w:left="1080" w:hanging="1080" w:hangingChars="450"/>
        <w:rPr>
          <w:rFonts w:ascii="仿宋" w:hAnsi="仿宋" w:eastAsia="仿宋" w:cs="仿宋"/>
          <w:sz w:val="24"/>
        </w:rPr>
      </w:pPr>
    </w:p>
    <w:p w14:paraId="21973749">
      <w:pPr>
        <w:ind w:left="1080" w:hanging="1080" w:hangingChars="450"/>
        <w:rPr>
          <w:rFonts w:ascii="仿宋" w:hAnsi="仿宋" w:eastAsia="仿宋" w:cs="仿宋"/>
          <w:sz w:val="24"/>
        </w:rPr>
      </w:pPr>
    </w:p>
    <w:p w14:paraId="4130BD57">
      <w:pPr>
        <w:ind w:left="1080" w:hanging="1080" w:hangingChars="450"/>
        <w:rPr>
          <w:rFonts w:ascii="仿宋" w:hAnsi="仿宋" w:eastAsia="仿宋" w:cs="仿宋"/>
          <w:sz w:val="24"/>
        </w:rPr>
      </w:pPr>
    </w:p>
    <w:p w14:paraId="05DC99EF">
      <w:pPr>
        <w:ind w:left="1080" w:hanging="1080" w:hangingChars="450"/>
        <w:rPr>
          <w:rFonts w:ascii="仿宋" w:hAnsi="仿宋" w:eastAsia="仿宋" w:cs="仿宋"/>
          <w:sz w:val="24"/>
        </w:rPr>
      </w:pPr>
    </w:p>
    <w:p w14:paraId="7B0A2BCE">
      <w:pPr>
        <w:ind w:left="1080" w:hanging="1080" w:hangingChars="450"/>
        <w:rPr>
          <w:rFonts w:ascii="仿宋" w:hAnsi="仿宋" w:eastAsia="仿宋" w:cs="仿宋"/>
          <w:sz w:val="24"/>
        </w:rPr>
      </w:pPr>
    </w:p>
    <w:p w14:paraId="503F70B3">
      <w:pPr>
        <w:ind w:left="1080" w:hanging="1080" w:hangingChars="450"/>
        <w:rPr>
          <w:rFonts w:ascii="仿宋" w:hAnsi="仿宋" w:eastAsia="仿宋" w:cs="仿宋"/>
          <w:sz w:val="24"/>
        </w:rPr>
      </w:pPr>
    </w:p>
    <w:p w14:paraId="2CD36E67">
      <w:pPr>
        <w:ind w:left="1080" w:hanging="1080" w:hangingChars="450"/>
        <w:rPr>
          <w:rFonts w:ascii="仿宋" w:hAnsi="仿宋" w:eastAsia="仿宋" w:cs="仿宋"/>
          <w:sz w:val="24"/>
        </w:rPr>
      </w:pPr>
    </w:p>
    <w:p w14:paraId="463F240F">
      <w:pPr>
        <w:ind w:left="1080" w:hanging="1080" w:hangingChars="450"/>
        <w:rPr>
          <w:rFonts w:ascii="仿宋" w:hAnsi="仿宋" w:eastAsia="仿宋" w:cs="仿宋"/>
          <w:sz w:val="24"/>
        </w:rPr>
      </w:pPr>
    </w:p>
    <w:p w14:paraId="7F572797">
      <w:pPr>
        <w:ind w:left="1080" w:hanging="1080" w:hangingChars="450"/>
        <w:rPr>
          <w:rFonts w:ascii="仿宋" w:hAnsi="仿宋" w:eastAsia="仿宋" w:cs="仿宋"/>
          <w:sz w:val="24"/>
        </w:rPr>
      </w:pPr>
    </w:p>
    <w:p w14:paraId="4D96CB62">
      <w:pPr>
        <w:ind w:left="1080" w:hanging="1080" w:hangingChars="450"/>
        <w:rPr>
          <w:rFonts w:ascii="仿宋" w:hAnsi="仿宋" w:eastAsia="仿宋" w:cs="仿宋"/>
          <w:sz w:val="24"/>
        </w:rPr>
      </w:pPr>
    </w:p>
    <w:p w14:paraId="2D054E70">
      <w:pPr>
        <w:ind w:left="1080" w:hanging="1080" w:hangingChars="450"/>
        <w:rPr>
          <w:rFonts w:ascii="仿宋" w:hAnsi="仿宋" w:eastAsia="仿宋" w:cs="仿宋"/>
          <w:sz w:val="24"/>
        </w:rPr>
      </w:pPr>
    </w:p>
    <w:p w14:paraId="3F9EDE60">
      <w:pPr>
        <w:ind w:left="1080" w:hanging="1080" w:hangingChars="450"/>
        <w:rPr>
          <w:rFonts w:ascii="仿宋" w:hAnsi="仿宋" w:eastAsia="仿宋" w:cs="仿宋"/>
          <w:sz w:val="24"/>
        </w:rPr>
      </w:pPr>
    </w:p>
    <w:p w14:paraId="4CC5F1D9">
      <w:pPr>
        <w:ind w:left="1080" w:hanging="1080" w:hangingChars="450"/>
        <w:rPr>
          <w:rFonts w:ascii="仿宋" w:hAnsi="仿宋" w:eastAsia="仿宋" w:cs="仿宋"/>
          <w:sz w:val="24"/>
        </w:rPr>
      </w:pPr>
    </w:p>
    <w:p w14:paraId="60DBFE07">
      <w:pPr>
        <w:ind w:left="1080" w:hanging="1080" w:hangingChars="450"/>
        <w:rPr>
          <w:rFonts w:ascii="仿宋" w:hAnsi="仿宋" w:eastAsia="仿宋" w:cs="仿宋"/>
          <w:sz w:val="24"/>
        </w:rPr>
      </w:pPr>
    </w:p>
    <w:p w14:paraId="72AD3778">
      <w:pPr>
        <w:ind w:left="1080" w:hanging="1080" w:hangingChars="450"/>
        <w:rPr>
          <w:rFonts w:ascii="仿宋" w:hAnsi="仿宋" w:eastAsia="仿宋" w:cs="仿宋"/>
          <w:sz w:val="24"/>
        </w:rPr>
      </w:pPr>
    </w:p>
    <w:p w14:paraId="7325C756">
      <w:pPr>
        <w:overflowPunct w:val="0"/>
        <w:spacing w:line="460" w:lineRule="exact"/>
        <w:rPr>
          <w:rFonts w:ascii="仿宋" w:hAnsi="仿宋" w:eastAsia="仿宋" w:cs="仿宋"/>
          <w:b/>
          <w:bCs/>
          <w:color w:val="000000" w:themeColor="text1"/>
          <w:sz w:val="24"/>
          <w14:textFill>
            <w14:solidFill>
              <w14:schemeClr w14:val="tx1"/>
            </w14:solidFill>
          </w14:textFill>
        </w:rPr>
      </w:pPr>
    </w:p>
    <w:p w14:paraId="0B5D2EF9">
      <w:pPr>
        <w:rPr>
          <w:rFonts w:ascii="方正小标宋简体" w:hAnsi="方正黑体简体" w:eastAsia="方正小标宋简体" w:cs="仿宋"/>
          <w:sz w:val="32"/>
          <w:szCs w:val="32"/>
        </w:rPr>
      </w:pPr>
      <w:r>
        <w:rPr>
          <w:rFonts w:hint="eastAsia" w:ascii="方正小标宋简体" w:hAnsi="方正黑体简体" w:eastAsia="方正小标宋简体" w:cs="仿宋"/>
          <w:b/>
          <w:bCs/>
          <w:sz w:val="32"/>
          <w:szCs w:val="32"/>
        </w:rPr>
        <w:t>附件3：投标人承销业绩</w:t>
      </w:r>
    </w:p>
    <w:tbl>
      <w:tblPr>
        <w:tblStyle w:val="9"/>
        <w:tblW w:w="8618" w:type="dxa"/>
        <w:jc w:val="center"/>
        <w:tblLayout w:type="fixed"/>
        <w:tblCellMar>
          <w:top w:w="15" w:type="dxa"/>
          <w:left w:w="15" w:type="dxa"/>
          <w:bottom w:w="15" w:type="dxa"/>
          <w:right w:w="15" w:type="dxa"/>
        </w:tblCellMar>
      </w:tblPr>
      <w:tblGrid>
        <w:gridCol w:w="630"/>
        <w:gridCol w:w="5338"/>
        <w:gridCol w:w="2650"/>
      </w:tblGrid>
      <w:tr w14:paraId="46A53AA7">
        <w:tblPrEx>
          <w:tblCellMar>
            <w:top w:w="15" w:type="dxa"/>
            <w:left w:w="15" w:type="dxa"/>
            <w:bottom w:w="15" w:type="dxa"/>
            <w:right w:w="15" w:type="dxa"/>
          </w:tblCellMar>
        </w:tblPrEx>
        <w:trPr>
          <w:trHeight w:val="959" w:hRule="exact"/>
          <w:jc w:val="center"/>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14:paraId="10DFC7B9">
            <w:pPr>
              <w:jc w:val="center"/>
              <w:rPr>
                <w:rFonts w:ascii="仿宋" w:hAnsi="仿宋" w:eastAsia="仿宋" w:cs="仿宋"/>
                <w:sz w:val="24"/>
              </w:rPr>
            </w:pPr>
            <w:r>
              <w:rPr>
                <w:rFonts w:hint="eastAsia" w:ascii="仿宋" w:hAnsi="仿宋" w:eastAsia="仿宋" w:cs="仿宋"/>
                <w:sz w:val="24"/>
              </w:rPr>
              <w:t>序号</w:t>
            </w:r>
          </w:p>
        </w:tc>
        <w:tc>
          <w:tcPr>
            <w:tcW w:w="53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3FDBFB2">
            <w:pPr>
              <w:jc w:val="center"/>
              <w:rPr>
                <w:rFonts w:ascii="仿宋" w:hAnsi="仿宋" w:eastAsia="仿宋" w:cs="仿宋"/>
                <w:sz w:val="24"/>
              </w:rPr>
            </w:pPr>
            <w:r>
              <w:rPr>
                <w:rFonts w:hint="eastAsia" w:ascii="仿宋" w:hAnsi="仿宋" w:eastAsia="仿宋" w:cs="仿宋"/>
                <w:sz w:val="24"/>
              </w:rPr>
              <w:t>指 标 描 述</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868">
            <w:pPr>
              <w:jc w:val="center"/>
              <w:rPr>
                <w:rFonts w:ascii="仿宋" w:hAnsi="仿宋" w:eastAsia="仿宋" w:cs="仿宋"/>
                <w:sz w:val="24"/>
              </w:rPr>
            </w:pPr>
            <w:r>
              <w:rPr>
                <w:rFonts w:hint="eastAsia" w:ascii="仿宋" w:hAnsi="仿宋" w:eastAsia="仿宋" w:cs="仿宋"/>
                <w:sz w:val="24"/>
              </w:rPr>
              <w:t>业绩描述</w:t>
            </w:r>
          </w:p>
        </w:tc>
      </w:tr>
      <w:tr w14:paraId="2A56BE02">
        <w:tblPrEx>
          <w:tblCellMar>
            <w:top w:w="15" w:type="dxa"/>
            <w:left w:w="15" w:type="dxa"/>
            <w:bottom w:w="15" w:type="dxa"/>
            <w:right w:w="15" w:type="dxa"/>
          </w:tblCellMar>
        </w:tblPrEx>
        <w:trPr>
          <w:trHeight w:val="1448" w:hRule="exact"/>
          <w:jc w:val="center"/>
        </w:trPr>
        <w:tc>
          <w:tcPr>
            <w:tcW w:w="630" w:type="dxa"/>
            <w:tcBorders>
              <w:top w:val="single" w:color="000000" w:sz="4" w:space="0"/>
              <w:left w:val="single" w:color="000000" w:sz="4" w:space="0"/>
              <w:right w:val="single" w:color="auto" w:sz="4" w:space="0"/>
            </w:tcBorders>
            <w:shd w:val="clear" w:color="auto" w:fill="auto"/>
            <w:vAlign w:val="center"/>
          </w:tcPr>
          <w:p w14:paraId="4BC7EF96">
            <w:pPr>
              <w:jc w:val="center"/>
              <w:rPr>
                <w:rFonts w:ascii="仿宋" w:hAnsi="仿宋" w:eastAsia="仿宋" w:cs="仿宋"/>
                <w:sz w:val="24"/>
              </w:rPr>
            </w:pPr>
            <w:r>
              <w:rPr>
                <w:rFonts w:hint="eastAsia" w:ascii="仿宋" w:hAnsi="仿宋" w:eastAsia="仿宋" w:cs="仿宋"/>
                <w:sz w:val="24"/>
              </w:rPr>
              <w:t>1</w:t>
            </w:r>
          </w:p>
        </w:tc>
        <w:tc>
          <w:tcPr>
            <w:tcW w:w="5338" w:type="dxa"/>
            <w:tcBorders>
              <w:top w:val="single" w:color="000000" w:sz="4" w:space="0"/>
              <w:left w:val="single" w:color="auto" w:sz="4" w:space="0"/>
              <w:right w:val="single" w:color="000000" w:sz="4" w:space="0"/>
            </w:tcBorders>
            <w:shd w:val="clear" w:color="auto" w:fill="auto"/>
            <w:vAlign w:val="center"/>
          </w:tcPr>
          <w:p w14:paraId="1A45DC1C">
            <w:pP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年1月1日至202</w:t>
            </w:r>
            <w:r>
              <w:rPr>
                <w:rFonts w:hint="eastAsia" w:ascii="仿宋" w:hAnsi="仿宋" w:eastAsia="仿宋" w:cs="仿宋"/>
                <w:sz w:val="24"/>
                <w:lang w:val="en-US" w:eastAsia="zh-CN"/>
              </w:rPr>
              <w:t>5</w:t>
            </w:r>
            <w:r>
              <w:rPr>
                <w:rFonts w:hint="eastAsia" w:ascii="仿宋" w:hAnsi="仿宋" w:eastAsia="仿宋" w:cs="仿宋"/>
                <w:sz w:val="24"/>
              </w:rPr>
              <w:t>年12月31日，投标人</w:t>
            </w:r>
          </w:p>
          <w:p w14:paraId="503F1BF1">
            <w:pPr>
              <w:rPr>
                <w:rFonts w:ascii="仿宋" w:hAnsi="仿宋" w:eastAsia="仿宋" w:cs="仿宋"/>
                <w:sz w:val="24"/>
              </w:rPr>
            </w:pPr>
            <w:r>
              <w:rPr>
                <w:rFonts w:hint="eastAsia" w:ascii="仿宋" w:hAnsi="仿宋" w:eastAsia="仿宋" w:cs="仿宋"/>
                <w:sz w:val="24"/>
              </w:rPr>
              <w:t>作为主承销商</w:t>
            </w:r>
            <w:r>
              <w:rPr>
                <w:rFonts w:hint="eastAsia" w:ascii="仿宋" w:hAnsi="仿宋" w:eastAsia="仿宋" w:cs="仿宋"/>
                <w:bCs/>
                <w:sz w:val="24"/>
              </w:rPr>
              <w:t>在</w:t>
            </w:r>
            <w:r>
              <w:rPr>
                <w:rFonts w:hint="eastAsia" w:ascii="仿宋" w:hAnsi="仿宋" w:eastAsia="仿宋" w:cs="仿宋"/>
                <w:b/>
                <w:sz w:val="24"/>
              </w:rPr>
              <w:t>全国范围内全口径债券</w:t>
            </w:r>
            <w:r>
              <w:rPr>
                <w:rFonts w:hint="eastAsia" w:ascii="仿宋" w:hAnsi="仿宋" w:eastAsia="仿宋" w:cs="仿宋"/>
                <w:sz w:val="24"/>
              </w:rPr>
              <w:t>的业绩</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CD36">
            <w:pPr>
              <w:jc w:val="center"/>
              <w:rPr>
                <w:rFonts w:ascii="仿宋" w:hAnsi="仿宋" w:eastAsia="仿宋" w:cs="仿宋"/>
                <w:sz w:val="24"/>
              </w:rPr>
            </w:pPr>
            <w:r>
              <w:rPr>
                <w:rFonts w:hint="eastAsia" w:ascii="仿宋" w:hAnsi="仿宋" w:eastAsia="仿宋" w:cs="仿宋"/>
                <w:sz w:val="24"/>
              </w:rPr>
              <w:t>累计承销金额为</w:t>
            </w:r>
          </w:p>
          <w:p w14:paraId="2FE2C971">
            <w:pPr>
              <w:jc w:val="center"/>
              <w:rPr>
                <w:rFonts w:ascii="仿宋" w:hAnsi="仿宋" w:eastAsia="仿宋" w:cs="仿宋"/>
                <w:sz w:val="24"/>
              </w:rPr>
            </w:pPr>
            <w:r>
              <w:rPr>
                <w:rFonts w:hint="eastAsia" w:ascii="仿宋" w:hAnsi="仿宋" w:eastAsia="仿宋" w:cs="仿宋"/>
                <w:sz w:val="24"/>
              </w:rPr>
              <w:t>_</w:t>
            </w:r>
            <w:r>
              <w:rPr>
                <w:rFonts w:ascii="仿宋" w:hAnsi="仿宋" w:eastAsia="仿宋" w:cs="仿宋"/>
                <w:sz w:val="24"/>
              </w:rPr>
              <w:t>_________</w:t>
            </w:r>
            <w:r>
              <w:rPr>
                <w:rFonts w:hint="eastAsia" w:ascii="仿宋" w:hAnsi="仿宋" w:eastAsia="仿宋" w:cs="仿宋"/>
                <w:sz w:val="24"/>
              </w:rPr>
              <w:t>亿元</w:t>
            </w:r>
          </w:p>
        </w:tc>
      </w:tr>
      <w:tr w14:paraId="0FDB42C5">
        <w:tblPrEx>
          <w:tblCellMar>
            <w:top w:w="15" w:type="dxa"/>
            <w:left w:w="15" w:type="dxa"/>
            <w:bottom w:w="15" w:type="dxa"/>
            <w:right w:w="15" w:type="dxa"/>
          </w:tblCellMar>
        </w:tblPrEx>
        <w:trPr>
          <w:trHeight w:val="1334" w:hRule="exact"/>
          <w:jc w:val="center"/>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C410EA">
            <w:pPr>
              <w:jc w:val="center"/>
              <w:rPr>
                <w:rFonts w:ascii="仿宋" w:hAnsi="仿宋" w:eastAsia="仿宋" w:cs="仿宋"/>
                <w:sz w:val="24"/>
              </w:rPr>
            </w:pPr>
            <w:r>
              <w:rPr>
                <w:rFonts w:hint="eastAsia" w:ascii="仿宋" w:hAnsi="仿宋" w:eastAsia="仿宋" w:cs="仿宋"/>
                <w:sz w:val="24"/>
              </w:rPr>
              <w:t>2</w:t>
            </w:r>
          </w:p>
        </w:tc>
        <w:tc>
          <w:tcPr>
            <w:tcW w:w="53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B95AA">
            <w:pP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年1月1日至202</w:t>
            </w:r>
            <w:r>
              <w:rPr>
                <w:rFonts w:hint="eastAsia" w:ascii="仿宋" w:hAnsi="仿宋" w:eastAsia="仿宋" w:cs="仿宋"/>
                <w:sz w:val="24"/>
                <w:lang w:val="en-US" w:eastAsia="zh-CN"/>
              </w:rPr>
              <w:t>5</w:t>
            </w:r>
            <w:r>
              <w:rPr>
                <w:rFonts w:hint="eastAsia" w:ascii="仿宋" w:hAnsi="仿宋" w:eastAsia="仿宋" w:cs="仿宋"/>
                <w:sz w:val="24"/>
              </w:rPr>
              <w:t>年12月31日，投标人</w:t>
            </w:r>
          </w:p>
          <w:p w14:paraId="68C9D811">
            <w:pPr>
              <w:rPr>
                <w:rFonts w:ascii="仿宋" w:hAnsi="仿宋" w:eastAsia="仿宋" w:cs="仿宋"/>
                <w:sz w:val="24"/>
              </w:rPr>
            </w:pPr>
            <w:r>
              <w:rPr>
                <w:rFonts w:hint="eastAsia" w:ascii="仿宋" w:hAnsi="仿宋" w:eastAsia="仿宋" w:cs="仿宋"/>
                <w:sz w:val="24"/>
              </w:rPr>
              <w:t>作为主承销商在</w:t>
            </w:r>
            <w:r>
              <w:rPr>
                <w:rFonts w:hint="eastAsia" w:ascii="仿宋" w:hAnsi="仿宋" w:eastAsia="仿宋" w:cs="仿宋"/>
                <w:b/>
                <w:sz w:val="24"/>
              </w:rPr>
              <w:t>全国范围内公司债券</w:t>
            </w:r>
            <w:r>
              <w:rPr>
                <w:rFonts w:hint="eastAsia" w:ascii="仿宋" w:hAnsi="仿宋" w:eastAsia="仿宋" w:cs="仿宋"/>
                <w:sz w:val="24"/>
              </w:rPr>
              <w:t>的业绩</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612">
            <w:pPr>
              <w:jc w:val="center"/>
              <w:rPr>
                <w:rFonts w:ascii="仿宋" w:hAnsi="仿宋" w:eastAsia="仿宋" w:cs="仿宋"/>
                <w:sz w:val="24"/>
              </w:rPr>
            </w:pPr>
            <w:r>
              <w:rPr>
                <w:rFonts w:hint="eastAsia" w:ascii="仿宋" w:hAnsi="仿宋" w:eastAsia="仿宋" w:cs="仿宋"/>
                <w:sz w:val="24"/>
              </w:rPr>
              <w:t>累计承销金额为</w:t>
            </w:r>
          </w:p>
          <w:p w14:paraId="2F3498EB">
            <w:pPr>
              <w:jc w:val="center"/>
              <w:rPr>
                <w:rFonts w:ascii="仿宋" w:hAnsi="仿宋" w:eastAsia="仿宋" w:cs="仿宋"/>
                <w:sz w:val="24"/>
              </w:rPr>
            </w:pPr>
            <w:r>
              <w:rPr>
                <w:rFonts w:hint="eastAsia" w:ascii="仿宋" w:hAnsi="仿宋" w:eastAsia="仿宋" w:cs="仿宋"/>
                <w:sz w:val="24"/>
              </w:rPr>
              <w:t>_</w:t>
            </w:r>
            <w:r>
              <w:rPr>
                <w:rFonts w:ascii="仿宋" w:hAnsi="仿宋" w:eastAsia="仿宋" w:cs="仿宋"/>
                <w:sz w:val="24"/>
              </w:rPr>
              <w:t>__________</w:t>
            </w:r>
            <w:r>
              <w:rPr>
                <w:rFonts w:hint="eastAsia" w:ascii="仿宋" w:hAnsi="仿宋" w:eastAsia="仿宋" w:cs="仿宋"/>
                <w:sz w:val="24"/>
              </w:rPr>
              <w:t>亿元</w:t>
            </w:r>
          </w:p>
        </w:tc>
      </w:tr>
      <w:tr w14:paraId="71245F5F">
        <w:tblPrEx>
          <w:tblCellMar>
            <w:top w:w="15" w:type="dxa"/>
            <w:left w:w="15" w:type="dxa"/>
            <w:bottom w:w="15" w:type="dxa"/>
            <w:right w:w="15" w:type="dxa"/>
          </w:tblCellMar>
        </w:tblPrEx>
        <w:trPr>
          <w:trHeight w:val="1334" w:hRule="exact"/>
          <w:jc w:val="center"/>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14:paraId="5AE452C7">
            <w:pPr>
              <w:jc w:val="center"/>
              <w:rPr>
                <w:rFonts w:ascii="仿宋" w:hAnsi="仿宋" w:eastAsia="仿宋" w:cs="仿宋"/>
                <w:sz w:val="24"/>
              </w:rPr>
            </w:pPr>
            <w:r>
              <w:rPr>
                <w:rFonts w:hint="eastAsia" w:ascii="仿宋" w:hAnsi="仿宋" w:eastAsia="仿宋" w:cs="仿宋"/>
                <w:sz w:val="24"/>
              </w:rPr>
              <w:t>3</w:t>
            </w:r>
          </w:p>
        </w:tc>
        <w:tc>
          <w:tcPr>
            <w:tcW w:w="53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C09272">
            <w:pP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年1月1日至202</w:t>
            </w:r>
            <w:r>
              <w:rPr>
                <w:rFonts w:hint="eastAsia" w:ascii="仿宋" w:hAnsi="仿宋" w:eastAsia="仿宋" w:cs="仿宋"/>
                <w:sz w:val="24"/>
                <w:lang w:val="en-US" w:eastAsia="zh-CN"/>
              </w:rPr>
              <w:t>5</w:t>
            </w:r>
            <w:r>
              <w:rPr>
                <w:rFonts w:hint="eastAsia" w:ascii="仿宋" w:hAnsi="仿宋" w:eastAsia="仿宋" w:cs="仿宋"/>
                <w:sz w:val="24"/>
              </w:rPr>
              <w:t>年12月31日，投标人</w:t>
            </w:r>
          </w:p>
          <w:p w14:paraId="04488559">
            <w:pPr>
              <w:rPr>
                <w:rFonts w:ascii="仿宋" w:hAnsi="仿宋" w:eastAsia="仿宋" w:cs="仿宋"/>
                <w:sz w:val="24"/>
              </w:rPr>
            </w:pPr>
            <w:r>
              <w:rPr>
                <w:rFonts w:hint="eastAsia" w:ascii="仿宋" w:hAnsi="仿宋" w:eastAsia="仿宋" w:cs="仿宋"/>
                <w:sz w:val="24"/>
              </w:rPr>
              <w:t>作为主承销商</w:t>
            </w:r>
            <w:r>
              <w:rPr>
                <w:rFonts w:hint="eastAsia" w:ascii="仿宋" w:hAnsi="仿宋" w:eastAsia="仿宋" w:cs="仿宋"/>
                <w:bCs/>
                <w:sz w:val="24"/>
              </w:rPr>
              <w:t>在</w:t>
            </w:r>
            <w:r>
              <w:rPr>
                <w:rFonts w:hint="eastAsia" w:ascii="仿宋" w:hAnsi="仿宋" w:eastAsia="仿宋" w:cs="仿宋"/>
                <w:b/>
                <w:sz w:val="24"/>
              </w:rPr>
              <w:t>江苏省范围内全口径债券</w:t>
            </w:r>
            <w:r>
              <w:rPr>
                <w:rFonts w:hint="eastAsia" w:ascii="仿宋" w:hAnsi="仿宋" w:eastAsia="仿宋" w:cs="仿宋"/>
                <w:sz w:val="24"/>
              </w:rPr>
              <w:t>的业绩</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BD9">
            <w:pPr>
              <w:jc w:val="center"/>
              <w:rPr>
                <w:rFonts w:ascii="仿宋" w:hAnsi="仿宋" w:eastAsia="仿宋" w:cs="仿宋"/>
                <w:sz w:val="24"/>
              </w:rPr>
            </w:pPr>
            <w:r>
              <w:rPr>
                <w:rFonts w:hint="eastAsia" w:ascii="仿宋" w:hAnsi="仿宋" w:eastAsia="仿宋" w:cs="仿宋"/>
                <w:sz w:val="24"/>
              </w:rPr>
              <w:t>累计承销金额为</w:t>
            </w:r>
          </w:p>
          <w:p w14:paraId="6D304DC5">
            <w:pPr>
              <w:jc w:val="center"/>
              <w:rPr>
                <w:rFonts w:ascii="仿宋" w:hAnsi="仿宋" w:eastAsia="仿宋" w:cs="仿宋"/>
                <w:sz w:val="24"/>
              </w:rPr>
            </w:pPr>
            <w:r>
              <w:rPr>
                <w:rFonts w:hint="eastAsia" w:ascii="仿宋" w:hAnsi="仿宋" w:eastAsia="仿宋" w:cs="仿宋"/>
                <w:sz w:val="24"/>
              </w:rPr>
              <w:t>_</w:t>
            </w:r>
            <w:r>
              <w:rPr>
                <w:rFonts w:ascii="仿宋" w:hAnsi="仿宋" w:eastAsia="仿宋" w:cs="仿宋"/>
                <w:sz w:val="24"/>
              </w:rPr>
              <w:t>_________</w:t>
            </w:r>
            <w:r>
              <w:rPr>
                <w:rFonts w:hint="eastAsia" w:ascii="仿宋" w:hAnsi="仿宋" w:eastAsia="仿宋" w:cs="仿宋"/>
                <w:sz w:val="24"/>
              </w:rPr>
              <w:t>亿元</w:t>
            </w:r>
          </w:p>
        </w:tc>
      </w:tr>
      <w:tr w14:paraId="59DB9F5B">
        <w:tblPrEx>
          <w:tblCellMar>
            <w:top w:w="15" w:type="dxa"/>
            <w:left w:w="15" w:type="dxa"/>
            <w:bottom w:w="15" w:type="dxa"/>
            <w:right w:w="15" w:type="dxa"/>
          </w:tblCellMar>
        </w:tblPrEx>
        <w:trPr>
          <w:trHeight w:val="1334" w:hRule="exact"/>
          <w:jc w:val="center"/>
        </w:trPr>
        <w:tc>
          <w:tcPr>
            <w:tcW w:w="630" w:type="dxa"/>
            <w:tcBorders>
              <w:top w:val="single" w:color="000000" w:sz="4" w:space="0"/>
              <w:left w:val="single" w:color="000000" w:sz="4" w:space="0"/>
              <w:bottom w:val="single" w:color="000000" w:sz="4" w:space="0"/>
              <w:right w:val="single" w:color="auto" w:sz="4" w:space="0"/>
            </w:tcBorders>
            <w:shd w:val="clear" w:color="auto" w:fill="auto"/>
            <w:vAlign w:val="center"/>
          </w:tcPr>
          <w:p w14:paraId="45FC6CA1">
            <w:pPr>
              <w:jc w:val="center"/>
              <w:rPr>
                <w:rFonts w:ascii="仿宋" w:hAnsi="仿宋" w:eastAsia="仿宋" w:cs="仿宋"/>
                <w:sz w:val="24"/>
              </w:rPr>
            </w:pPr>
            <w:r>
              <w:rPr>
                <w:rFonts w:hint="eastAsia" w:ascii="仿宋" w:hAnsi="仿宋" w:eastAsia="仿宋" w:cs="仿宋"/>
                <w:sz w:val="24"/>
              </w:rPr>
              <w:t>4</w:t>
            </w:r>
          </w:p>
        </w:tc>
        <w:tc>
          <w:tcPr>
            <w:tcW w:w="53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DCFC4F4">
            <w:pP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年1月1日至202</w:t>
            </w:r>
            <w:r>
              <w:rPr>
                <w:rFonts w:hint="eastAsia" w:ascii="仿宋" w:hAnsi="仿宋" w:eastAsia="仿宋" w:cs="仿宋"/>
                <w:sz w:val="24"/>
                <w:lang w:val="en-US" w:eastAsia="zh-CN"/>
              </w:rPr>
              <w:t>5</w:t>
            </w:r>
            <w:r>
              <w:rPr>
                <w:rFonts w:hint="eastAsia" w:ascii="仿宋" w:hAnsi="仿宋" w:eastAsia="仿宋" w:cs="仿宋"/>
                <w:sz w:val="24"/>
              </w:rPr>
              <w:t>年12月31日，投标人</w:t>
            </w:r>
          </w:p>
          <w:p w14:paraId="7FE03CEB">
            <w:pPr>
              <w:rPr>
                <w:rFonts w:ascii="仿宋" w:hAnsi="仿宋" w:eastAsia="仿宋" w:cs="仿宋"/>
                <w:sz w:val="24"/>
              </w:rPr>
            </w:pPr>
            <w:r>
              <w:rPr>
                <w:rFonts w:hint="eastAsia" w:ascii="仿宋" w:hAnsi="仿宋" w:eastAsia="仿宋" w:cs="仿宋"/>
                <w:sz w:val="24"/>
              </w:rPr>
              <w:t>作为主承销商在</w:t>
            </w:r>
            <w:r>
              <w:rPr>
                <w:rFonts w:hint="eastAsia" w:ascii="仿宋" w:hAnsi="仿宋" w:eastAsia="仿宋" w:cs="仿宋"/>
                <w:b/>
                <w:sz w:val="24"/>
              </w:rPr>
              <w:t>江苏省范围内公司债券</w:t>
            </w:r>
            <w:r>
              <w:rPr>
                <w:rFonts w:hint="eastAsia" w:ascii="仿宋" w:hAnsi="仿宋" w:eastAsia="仿宋" w:cs="仿宋"/>
                <w:sz w:val="24"/>
              </w:rPr>
              <w:t>的业绩</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57E6">
            <w:pPr>
              <w:jc w:val="center"/>
              <w:rPr>
                <w:rFonts w:ascii="仿宋" w:hAnsi="仿宋" w:eastAsia="仿宋" w:cs="仿宋"/>
                <w:sz w:val="24"/>
              </w:rPr>
            </w:pPr>
            <w:r>
              <w:rPr>
                <w:rFonts w:hint="eastAsia" w:ascii="仿宋" w:hAnsi="仿宋" w:eastAsia="仿宋" w:cs="仿宋"/>
                <w:sz w:val="24"/>
              </w:rPr>
              <w:t>累计承销金额为</w:t>
            </w:r>
          </w:p>
          <w:p w14:paraId="588DFACE">
            <w:pPr>
              <w:jc w:val="center"/>
              <w:rPr>
                <w:rFonts w:ascii="仿宋" w:hAnsi="仿宋" w:eastAsia="仿宋" w:cs="仿宋"/>
                <w:sz w:val="24"/>
              </w:rPr>
            </w:pPr>
            <w:r>
              <w:rPr>
                <w:rFonts w:hint="eastAsia" w:ascii="仿宋" w:hAnsi="仿宋" w:eastAsia="仿宋" w:cs="仿宋"/>
                <w:sz w:val="24"/>
              </w:rPr>
              <w:t>_</w:t>
            </w:r>
            <w:r>
              <w:rPr>
                <w:rFonts w:ascii="仿宋" w:hAnsi="仿宋" w:eastAsia="仿宋" w:cs="仿宋"/>
                <w:sz w:val="24"/>
              </w:rPr>
              <w:t>_________</w:t>
            </w:r>
            <w:r>
              <w:rPr>
                <w:rFonts w:hint="eastAsia" w:ascii="仿宋" w:hAnsi="仿宋" w:eastAsia="仿宋" w:cs="仿宋"/>
                <w:sz w:val="24"/>
              </w:rPr>
              <w:t>亿元</w:t>
            </w:r>
          </w:p>
        </w:tc>
      </w:tr>
    </w:tbl>
    <w:p w14:paraId="699D3969">
      <w:pPr>
        <w:rPr>
          <w:rFonts w:ascii="仿宋" w:hAnsi="仿宋" w:eastAsia="仿宋" w:cs="仿宋"/>
          <w:sz w:val="24"/>
        </w:rPr>
      </w:pPr>
      <w:r>
        <w:rPr>
          <w:rFonts w:hint="eastAsia" w:ascii="仿宋" w:hAnsi="仿宋" w:eastAsia="仿宋" w:cs="仿宋"/>
          <w:sz w:val="24"/>
        </w:rPr>
        <w:t>备注：1、</w:t>
      </w:r>
      <w:r>
        <w:rPr>
          <w:rFonts w:hint="eastAsia" w:ascii="仿宋" w:hAnsi="仿宋" w:eastAsia="仿宋" w:cs="宋体"/>
          <w:color w:val="000000"/>
          <w:kern w:val="0"/>
          <w:sz w:val="24"/>
          <w:szCs w:val="24"/>
        </w:rPr>
        <w:t>联合体仅</w:t>
      </w:r>
      <w:r>
        <w:rPr>
          <w:rFonts w:hint="eastAsia" w:ascii="仿宋" w:hAnsi="仿宋" w:eastAsia="仿宋" w:cs="仿宋"/>
          <w:color w:val="000000" w:themeColor="text1"/>
          <w:kern w:val="0"/>
          <w:sz w:val="24"/>
          <w14:textFill>
            <w14:solidFill>
              <w14:schemeClr w14:val="tx1"/>
            </w14:solidFill>
          </w14:textFill>
        </w:rPr>
        <w:t>需提供牵头方</w:t>
      </w:r>
      <w:r>
        <w:rPr>
          <w:rFonts w:hint="eastAsia" w:ascii="仿宋" w:hAnsi="仿宋" w:eastAsia="仿宋" w:cs="仿宋"/>
          <w:sz w:val="24"/>
        </w:rPr>
        <w:t>。</w:t>
      </w:r>
    </w:p>
    <w:p w14:paraId="4FB053AD">
      <w:pPr>
        <w:pStyle w:val="7"/>
        <w:spacing w:before="120" w:beforeAutospacing="0" w:after="120" w:afterAutospacing="0"/>
        <w:jc w:val="both"/>
        <w:rPr>
          <w:rFonts w:ascii="仿宋" w:hAnsi="仿宋" w:eastAsia="仿宋" w:cs="仿宋"/>
        </w:rPr>
      </w:pPr>
      <w:r>
        <w:rPr>
          <w:rFonts w:hint="eastAsia" w:ascii="仿宋" w:hAnsi="仿宋" w:eastAsia="仿宋" w:cs="仿宋"/>
          <w:kern w:val="2"/>
          <w:szCs w:val="22"/>
        </w:rPr>
        <w:t>2、按招标文件中的口径要求。</w:t>
      </w:r>
      <w:r>
        <w:rPr>
          <w:rFonts w:ascii="仿宋" w:hAnsi="仿宋" w:eastAsia="仿宋" w:cs="仿宋"/>
        </w:rPr>
        <w:br w:type="textWrapping"/>
      </w:r>
      <w:r>
        <w:rPr>
          <w:rFonts w:hint="eastAsia" w:ascii="仿宋" w:hAnsi="仿宋" w:eastAsia="仿宋" w:cs="仿宋"/>
        </w:rPr>
        <w:t>3、提供WIND系统查询截图</w:t>
      </w:r>
      <w:r>
        <w:rPr>
          <w:rFonts w:hint="eastAsia" w:ascii="仿宋" w:hAnsi="仿宋" w:eastAsia="仿宋" w:cs="仿宋"/>
          <w:b/>
          <w:bCs/>
        </w:rPr>
        <w:t>（未按要求口径提供证明材料的业绩为无效）。</w:t>
      </w:r>
    </w:p>
    <w:p w14:paraId="3A86E838">
      <w:pPr>
        <w:ind w:left="1078" w:leftChars="342" w:hanging="360" w:hangingChars="150"/>
        <w:rPr>
          <w:rFonts w:ascii="仿宋" w:hAnsi="仿宋" w:eastAsia="仿宋" w:cs="仿宋"/>
          <w:sz w:val="24"/>
        </w:rPr>
      </w:pPr>
    </w:p>
    <w:p w14:paraId="1BCE813D">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5C40C172">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54B4FE8D">
      <w:pPr>
        <w:spacing w:line="440" w:lineRule="exact"/>
        <w:ind w:firstLine="4512" w:firstLineChars="188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sz w:val="24"/>
        </w:rPr>
        <w:t xml:space="preserve">  年   月    日</w:t>
      </w:r>
    </w:p>
    <w:p w14:paraId="3A8A45FB">
      <w:pPr>
        <w:spacing w:line="440" w:lineRule="exact"/>
        <w:ind w:firstLine="4512" w:firstLineChars="1880"/>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14:paraId="3E9649AE">
      <w:pPr>
        <w:spacing w:line="440" w:lineRule="exact"/>
        <w:ind w:firstLine="4512" w:firstLineChars="1880"/>
        <w:rPr>
          <w:rFonts w:ascii="仿宋" w:hAnsi="仿宋" w:eastAsia="仿宋" w:cs="仿宋"/>
          <w:sz w:val="24"/>
        </w:rPr>
      </w:pPr>
    </w:p>
    <w:p w14:paraId="50AE3525">
      <w:pPr>
        <w:widowControl/>
        <w:shd w:val="clear" w:color="auto" w:fill="FFFFFF"/>
        <w:tabs>
          <w:tab w:val="left" w:pos="3960"/>
        </w:tabs>
        <w:spacing w:line="600" w:lineRule="exact"/>
        <w:rPr>
          <w:rFonts w:ascii="方正小标宋简体" w:hAnsi="方正黑体简体" w:eastAsia="方正小标宋简体" w:cs="仿宋"/>
          <w:b/>
          <w:bCs/>
          <w:sz w:val="32"/>
          <w:szCs w:val="32"/>
        </w:rPr>
      </w:pPr>
      <w:r>
        <w:rPr>
          <w:rFonts w:hint="eastAsia" w:ascii="方正小标宋简体" w:hAnsi="方正黑体简体" w:eastAsia="方正小标宋简体" w:cs="仿宋"/>
          <w:b/>
          <w:bCs/>
          <w:sz w:val="32"/>
          <w:szCs w:val="32"/>
        </w:rPr>
        <w:t>附件</w:t>
      </w:r>
      <w:r>
        <w:rPr>
          <w:rFonts w:ascii="方正小标宋简体" w:hAnsi="方正黑体简体" w:eastAsia="方正小标宋简体" w:cs="仿宋"/>
          <w:b/>
          <w:bCs/>
          <w:sz w:val="32"/>
          <w:szCs w:val="32"/>
        </w:rPr>
        <w:t>4</w:t>
      </w:r>
      <w:r>
        <w:rPr>
          <w:rFonts w:hint="eastAsia" w:ascii="方正小标宋简体" w:hAnsi="方正黑体简体" w:eastAsia="方正小标宋简体" w:cs="仿宋"/>
          <w:b/>
          <w:bCs/>
          <w:sz w:val="32"/>
          <w:szCs w:val="32"/>
        </w:rPr>
        <w:t>：承销费率报价</w:t>
      </w:r>
    </w:p>
    <w:tbl>
      <w:tblPr>
        <w:tblStyle w:val="9"/>
        <w:tblW w:w="815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580"/>
        <w:gridCol w:w="4570"/>
      </w:tblGrid>
      <w:tr w14:paraId="3B175A9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3580" w:type="dxa"/>
            <w:tcBorders>
              <w:top w:val="single" w:color="auto" w:sz="2" w:space="0"/>
            </w:tcBorders>
            <w:vAlign w:val="center"/>
          </w:tcPr>
          <w:p w14:paraId="4639BCC2">
            <w:pPr>
              <w:jc w:val="center"/>
              <w:rPr>
                <w:rFonts w:ascii="仿宋" w:hAnsi="仿宋" w:eastAsia="仿宋" w:cs="仿宋"/>
                <w:sz w:val="24"/>
              </w:rPr>
            </w:pPr>
            <w:r>
              <w:rPr>
                <w:rFonts w:hint="eastAsia" w:ascii="仿宋" w:hAnsi="仿宋" w:eastAsia="仿宋" w:cs="仿宋"/>
                <w:sz w:val="24"/>
              </w:rPr>
              <w:t>项目名称</w:t>
            </w:r>
          </w:p>
        </w:tc>
        <w:tc>
          <w:tcPr>
            <w:tcW w:w="4570" w:type="dxa"/>
            <w:tcBorders>
              <w:top w:val="single" w:color="auto" w:sz="2" w:space="0"/>
            </w:tcBorders>
            <w:vAlign w:val="center"/>
          </w:tcPr>
          <w:p w14:paraId="300B4308">
            <w:pPr>
              <w:jc w:val="center"/>
              <w:rPr>
                <w:rFonts w:ascii="仿宋" w:hAnsi="仿宋" w:eastAsia="仿宋" w:cs="仿宋"/>
                <w:sz w:val="24"/>
              </w:rPr>
            </w:pPr>
            <w:bookmarkStart w:id="5" w:name="OLE_LINK12"/>
            <w:r>
              <w:rPr>
                <w:rFonts w:hint="eastAsia" w:ascii="仿宋" w:hAnsi="仿宋" w:eastAsia="仿宋" w:cs="仿宋"/>
                <w:sz w:val="24"/>
              </w:rPr>
              <w:t>投标报价</w:t>
            </w:r>
            <w:bookmarkEnd w:id="5"/>
            <w:r>
              <w:rPr>
                <w:rFonts w:hint="eastAsia" w:ascii="仿宋" w:hAnsi="仿宋" w:eastAsia="仿宋" w:cs="仿宋"/>
                <w:sz w:val="24"/>
              </w:rPr>
              <w:t>（每年）</w:t>
            </w:r>
          </w:p>
        </w:tc>
      </w:tr>
      <w:tr w14:paraId="5B9E2D9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131" w:hRule="atLeast"/>
        </w:trPr>
        <w:tc>
          <w:tcPr>
            <w:tcW w:w="3580" w:type="dxa"/>
            <w:tcBorders>
              <w:bottom w:val="single" w:color="auto" w:sz="2" w:space="0"/>
            </w:tcBorders>
            <w:vAlign w:val="center"/>
          </w:tcPr>
          <w:p w14:paraId="09FBB7D7">
            <w:pPr>
              <w:jc w:val="center"/>
              <w:rPr>
                <w:rFonts w:hint="eastAsia" w:ascii="仿宋" w:hAnsi="仿宋" w:eastAsia="仿宋" w:cs="仿宋"/>
                <w:sz w:val="24"/>
                <w:lang w:val="en-US" w:eastAsia="zh-CN"/>
              </w:rPr>
            </w:pPr>
            <w:r>
              <w:rPr>
                <w:rFonts w:hint="eastAsia" w:ascii="仿宋" w:hAnsi="仿宋" w:eastAsia="仿宋" w:cs="仿宋"/>
                <w:sz w:val="24"/>
              </w:rPr>
              <w:t>扬州市城建国有资产控股（集团）有限责任公司2026年公司债券主承销商遴选</w:t>
            </w:r>
            <w:r>
              <w:rPr>
                <w:rFonts w:hint="eastAsia" w:ascii="仿宋" w:hAnsi="仿宋" w:eastAsia="仿宋" w:cs="仿宋"/>
                <w:sz w:val="24"/>
                <w:lang w:val="en-US" w:eastAsia="zh-CN"/>
              </w:rPr>
              <w:t>项目</w:t>
            </w:r>
          </w:p>
        </w:tc>
        <w:tc>
          <w:tcPr>
            <w:tcW w:w="4570" w:type="dxa"/>
            <w:tcBorders>
              <w:bottom w:val="single" w:color="auto" w:sz="2" w:space="0"/>
            </w:tcBorders>
            <w:vAlign w:val="center"/>
          </w:tcPr>
          <w:p w14:paraId="18C86A2E">
            <w:pPr>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%/年(保留小数点后两位)</w:t>
            </w:r>
          </w:p>
        </w:tc>
      </w:tr>
    </w:tbl>
    <w:p w14:paraId="332E0B78">
      <w:pPr>
        <w:widowControl/>
        <w:shd w:val="clear" w:color="auto" w:fill="FFFFFF"/>
        <w:tabs>
          <w:tab w:val="left" w:pos="3960"/>
        </w:tabs>
        <w:spacing w:line="600" w:lineRule="exact"/>
        <w:rPr>
          <w:rFonts w:hint="eastAsia" w:ascii="仿宋" w:hAnsi="仿宋" w:eastAsia="仿宋" w:cs="仿宋"/>
          <w:sz w:val="24"/>
        </w:rPr>
      </w:pPr>
      <w:r>
        <w:rPr>
          <w:rFonts w:hint="eastAsia" w:ascii="仿宋" w:hAnsi="仿宋" w:eastAsia="仿宋" w:cs="仿宋"/>
          <w:sz w:val="24"/>
        </w:rPr>
        <w:t>备注：1、不接受浮动报价。</w:t>
      </w:r>
    </w:p>
    <w:p w14:paraId="5E47F39D">
      <w:pPr>
        <w:widowControl/>
        <w:shd w:val="clear" w:color="auto" w:fill="FFFFFF"/>
        <w:tabs>
          <w:tab w:val="left" w:pos="3960"/>
        </w:tabs>
        <w:spacing w:line="600" w:lineRule="exact"/>
        <w:rPr>
          <w:rFonts w:hint="default"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sz w:val="24"/>
          <w:szCs w:val="28"/>
        </w:rPr>
        <w:t>如</w:t>
      </w:r>
      <w:r>
        <w:rPr>
          <w:rFonts w:hint="eastAsia" w:ascii="仿宋" w:hAnsi="仿宋" w:eastAsia="仿宋"/>
          <w:sz w:val="24"/>
          <w:szCs w:val="28"/>
          <w:lang w:val="en-US" w:eastAsia="zh-CN"/>
        </w:rPr>
        <w:t>以</w:t>
      </w:r>
      <w:r>
        <w:rPr>
          <w:rFonts w:hint="eastAsia" w:ascii="仿宋" w:hAnsi="仿宋" w:eastAsia="仿宋"/>
          <w:sz w:val="24"/>
          <w:szCs w:val="28"/>
        </w:rPr>
        <w:t>联合体投标，则只需牵头人出具报价单</w:t>
      </w:r>
      <w:r>
        <w:rPr>
          <w:rFonts w:ascii="仿宋" w:hAnsi="仿宋" w:eastAsia="仿宋"/>
          <w:sz w:val="24"/>
          <w:szCs w:val="28"/>
        </w:rPr>
        <w:t>。</w:t>
      </w:r>
    </w:p>
    <w:p w14:paraId="0959AE3F">
      <w:pPr>
        <w:widowControl/>
        <w:shd w:val="clear" w:color="auto" w:fill="FFFFFF"/>
        <w:tabs>
          <w:tab w:val="left" w:pos="3960"/>
        </w:tabs>
        <w:spacing w:line="600" w:lineRule="exact"/>
        <w:rPr>
          <w:rFonts w:ascii="仿宋" w:hAnsi="仿宋" w:eastAsia="仿宋" w:cs="仿宋"/>
          <w:sz w:val="24"/>
        </w:rPr>
      </w:pPr>
    </w:p>
    <w:p w14:paraId="507E630E">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1BAAE475">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060B2437">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7478FEEF">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sz w:val="24"/>
        </w:rPr>
        <w:t xml:space="preserve">  年   月    日</w:t>
      </w:r>
    </w:p>
    <w:p w14:paraId="60D9166D">
      <w:pPr>
        <w:spacing w:line="440" w:lineRule="exact"/>
        <w:ind w:firstLine="4512" w:firstLineChars="1880"/>
        <w:rPr>
          <w:rFonts w:ascii="仿宋" w:hAnsi="仿宋" w:eastAsia="仿宋" w:cs="仿宋"/>
          <w:sz w:val="24"/>
        </w:rPr>
      </w:pPr>
    </w:p>
    <w:p w14:paraId="033E3A54">
      <w:pPr>
        <w:spacing w:line="440" w:lineRule="exact"/>
        <w:ind w:firstLine="4512" w:firstLineChars="1880"/>
        <w:rPr>
          <w:rFonts w:ascii="仿宋" w:hAnsi="仿宋" w:eastAsia="仿宋" w:cs="仿宋"/>
          <w:sz w:val="24"/>
        </w:rPr>
      </w:pPr>
    </w:p>
    <w:p w14:paraId="05505D1F">
      <w:pPr>
        <w:spacing w:line="440" w:lineRule="exact"/>
        <w:ind w:firstLine="4512" w:firstLineChars="1880"/>
        <w:rPr>
          <w:rFonts w:ascii="仿宋" w:hAnsi="仿宋" w:eastAsia="仿宋" w:cs="仿宋"/>
          <w:sz w:val="24"/>
        </w:rPr>
      </w:pPr>
    </w:p>
    <w:p w14:paraId="77110F01">
      <w:pPr>
        <w:spacing w:line="440" w:lineRule="exact"/>
        <w:ind w:firstLine="4512" w:firstLineChars="1880"/>
        <w:rPr>
          <w:rFonts w:ascii="仿宋" w:hAnsi="仿宋" w:eastAsia="仿宋" w:cs="仿宋"/>
          <w:sz w:val="24"/>
        </w:rPr>
      </w:pPr>
    </w:p>
    <w:p w14:paraId="647998A8">
      <w:pPr>
        <w:spacing w:line="440" w:lineRule="exact"/>
        <w:ind w:firstLine="4512" w:firstLineChars="1880"/>
        <w:rPr>
          <w:rFonts w:ascii="仿宋" w:hAnsi="仿宋" w:eastAsia="仿宋" w:cs="仿宋"/>
          <w:sz w:val="24"/>
        </w:rPr>
      </w:pPr>
    </w:p>
    <w:p w14:paraId="27E246F7">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2EC934B8"/>
    <w:p w14:paraId="77F83927"/>
    <w:p w14:paraId="08B583DC"/>
    <w:p w14:paraId="3690379C"/>
    <w:p w14:paraId="55B22759"/>
    <w:p w14:paraId="2E9C6CB5"/>
    <w:p w14:paraId="42031A65"/>
    <w:p w14:paraId="0C1868D7"/>
    <w:p w14:paraId="1F7AB2E9"/>
    <w:p w14:paraId="412E4DF7"/>
    <w:p w14:paraId="2871D4D9"/>
    <w:p w14:paraId="31FF53B0"/>
    <w:p w14:paraId="2B3A4C06"/>
    <w:p w14:paraId="768347C9"/>
    <w:p w14:paraId="2565E068"/>
    <w:p w14:paraId="505ECF52"/>
    <w:p w14:paraId="604458F3">
      <w:pPr>
        <w:widowControl/>
        <w:shd w:val="clear" w:color="auto" w:fill="FFFFFF"/>
        <w:tabs>
          <w:tab w:val="left" w:pos="3960"/>
        </w:tabs>
        <w:spacing w:line="600" w:lineRule="exact"/>
        <w:rPr>
          <w:rFonts w:ascii="方正小标宋简体" w:hAnsi="方正黑体简体" w:eastAsia="方正小标宋简体" w:cs="仿宋"/>
          <w:b/>
          <w:bCs/>
          <w:sz w:val="32"/>
          <w:szCs w:val="32"/>
        </w:rPr>
      </w:pPr>
      <w:r>
        <w:rPr>
          <w:rFonts w:hint="eastAsia" w:ascii="方正小标宋简体" w:hAnsi="方正黑体简体" w:eastAsia="方正小标宋简体" w:cs="仿宋"/>
          <w:b/>
          <w:bCs/>
          <w:sz w:val="32"/>
          <w:szCs w:val="32"/>
        </w:rPr>
        <w:t>附件</w:t>
      </w:r>
      <w:r>
        <w:rPr>
          <w:rFonts w:ascii="方正小标宋简体" w:hAnsi="方正黑体简体" w:eastAsia="方正小标宋简体" w:cs="仿宋"/>
          <w:b/>
          <w:bCs/>
          <w:sz w:val="32"/>
          <w:szCs w:val="32"/>
        </w:rPr>
        <w:t>5</w:t>
      </w:r>
      <w:r>
        <w:rPr>
          <w:rFonts w:hint="eastAsia" w:ascii="方正小标宋简体" w:hAnsi="方正黑体简体" w:eastAsia="方正小标宋简体" w:cs="仿宋"/>
          <w:b/>
          <w:bCs/>
          <w:sz w:val="32"/>
          <w:szCs w:val="32"/>
        </w:rPr>
        <w:t>：历史承销表现</w:t>
      </w:r>
    </w:p>
    <w:p w14:paraId="5D089B64">
      <w:pPr>
        <w:ind w:firstLine="138" w:firstLineChars="50"/>
        <w:jc w:val="center"/>
        <w:rPr>
          <w:rFonts w:ascii="方正黑体简体" w:hAnsi="方正黑体简体" w:eastAsia="方正黑体简体" w:cs="仿宋"/>
          <w:b/>
          <w:color w:val="000000" w:themeColor="text1"/>
          <w:spacing w:val="-2"/>
          <w:sz w:val="28"/>
          <w:szCs w:val="28"/>
          <w14:textFill>
            <w14:solidFill>
              <w14:schemeClr w14:val="tx1"/>
            </w14:solidFill>
          </w14:textFill>
        </w:rPr>
      </w:pPr>
    </w:p>
    <w:p w14:paraId="2E3E2AA3">
      <w:pPr>
        <w:jc w:val="center"/>
        <w:rPr>
          <w:rFonts w:ascii="方正黑体简体" w:hAnsi="方正黑体简体" w:eastAsia="方正黑体简体" w:cs="仿宋"/>
          <w:b/>
          <w:color w:val="000000" w:themeColor="text1"/>
          <w:spacing w:val="-2"/>
          <w:sz w:val="28"/>
          <w:szCs w:val="28"/>
          <w14:textFill>
            <w14:solidFill>
              <w14:schemeClr w14:val="tx1"/>
            </w14:solidFill>
          </w14:textFill>
        </w:rPr>
      </w:pPr>
      <w:r>
        <w:rPr>
          <w:rFonts w:hint="eastAsia" w:ascii="方正黑体简体" w:hAnsi="方正黑体简体" w:eastAsia="方正黑体简体" w:cs="仿宋"/>
          <w:b/>
          <w:color w:val="000000" w:themeColor="text1"/>
          <w:spacing w:val="-2"/>
          <w:sz w:val="28"/>
          <w:szCs w:val="28"/>
          <w14:textFill>
            <w14:solidFill>
              <w14:schemeClr w14:val="tx1"/>
            </w14:solidFill>
          </w14:textFill>
        </w:rPr>
        <w:t>表</w:t>
      </w:r>
      <w:r>
        <w:rPr>
          <w:rFonts w:ascii="方正黑体简体" w:hAnsi="方正黑体简体" w:eastAsia="方正黑体简体" w:cs="仿宋"/>
          <w:b/>
          <w:color w:val="000000" w:themeColor="text1"/>
          <w:spacing w:val="-2"/>
          <w:sz w:val="28"/>
          <w:szCs w:val="28"/>
          <w14:textFill>
            <w14:solidFill>
              <w14:schemeClr w14:val="tx1"/>
            </w14:solidFill>
          </w14:textFill>
        </w:rPr>
        <w:t>5</w:t>
      </w:r>
      <w:r>
        <w:rPr>
          <w:rFonts w:hint="eastAsia" w:ascii="方正黑体简体" w:hAnsi="方正黑体简体" w:eastAsia="方正黑体简体" w:cs="仿宋"/>
          <w:b/>
          <w:color w:val="000000" w:themeColor="text1"/>
          <w:spacing w:val="-2"/>
          <w:sz w:val="28"/>
          <w:szCs w:val="28"/>
          <w14:textFill>
            <w14:solidFill>
              <w14:schemeClr w14:val="tx1"/>
            </w14:solidFill>
          </w14:textFill>
        </w:rPr>
        <w:t>：</w:t>
      </w:r>
      <w:r>
        <w:rPr>
          <w:rFonts w:ascii="方正黑体简体" w:hAnsi="方正黑体简体" w:eastAsia="方正黑体简体" w:cs="仿宋"/>
          <w:b/>
          <w:color w:val="000000" w:themeColor="text1"/>
          <w:spacing w:val="-2"/>
          <w:sz w:val="28"/>
          <w:szCs w:val="28"/>
          <w14:textFill>
            <w14:solidFill>
              <w14:schemeClr w14:val="tx1"/>
            </w14:solidFill>
          </w14:textFill>
        </w:rPr>
        <w:t>202</w:t>
      </w:r>
      <w:r>
        <w:rPr>
          <w:rFonts w:hint="eastAsia" w:ascii="方正黑体简体" w:hAnsi="方正黑体简体" w:eastAsia="方正黑体简体" w:cs="仿宋"/>
          <w:b/>
          <w:color w:val="000000" w:themeColor="text1"/>
          <w:spacing w:val="-2"/>
          <w:sz w:val="28"/>
          <w:szCs w:val="28"/>
          <w:lang w:val="en-US" w:eastAsia="zh-CN"/>
          <w14:textFill>
            <w14:solidFill>
              <w14:schemeClr w14:val="tx1"/>
            </w14:solidFill>
          </w14:textFill>
        </w:rPr>
        <w:t>5</w:t>
      </w:r>
      <w:r>
        <w:rPr>
          <w:rFonts w:hint="eastAsia" w:ascii="方正黑体简体" w:hAnsi="方正黑体简体" w:eastAsia="方正黑体简体" w:cs="仿宋"/>
          <w:b/>
          <w:color w:val="000000" w:themeColor="text1"/>
          <w:spacing w:val="-2"/>
          <w:sz w:val="28"/>
          <w:szCs w:val="28"/>
          <w14:textFill>
            <w14:solidFill>
              <w14:schemeClr w14:val="tx1"/>
            </w14:solidFill>
          </w14:textFill>
        </w:rPr>
        <w:t>年投标人主承销AAA主体发行5年期（无担保且不含特殊期限）公司债券的利率控制情况表</w:t>
      </w:r>
    </w:p>
    <w:tbl>
      <w:tblPr>
        <w:tblStyle w:val="9"/>
        <w:tblW w:w="8533" w:type="dxa"/>
        <w:tblInd w:w="93" w:type="dxa"/>
        <w:tblLayout w:type="autofit"/>
        <w:tblCellMar>
          <w:top w:w="0" w:type="dxa"/>
          <w:left w:w="108" w:type="dxa"/>
          <w:bottom w:w="0" w:type="dxa"/>
          <w:right w:w="108" w:type="dxa"/>
        </w:tblCellMar>
      </w:tblPr>
      <w:tblGrid>
        <w:gridCol w:w="1252"/>
        <w:gridCol w:w="1252"/>
        <w:gridCol w:w="1623"/>
        <w:gridCol w:w="1252"/>
        <w:gridCol w:w="1252"/>
        <w:gridCol w:w="1902"/>
      </w:tblGrid>
      <w:tr w14:paraId="3279CE52">
        <w:tblPrEx>
          <w:tblCellMar>
            <w:top w:w="0" w:type="dxa"/>
            <w:left w:w="108" w:type="dxa"/>
            <w:bottom w:w="0" w:type="dxa"/>
            <w:right w:w="108" w:type="dxa"/>
          </w:tblCellMar>
        </w:tblPrEx>
        <w:trPr>
          <w:trHeight w:val="527"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21F68AD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252" w:type="dxa"/>
            <w:tcBorders>
              <w:top w:val="single" w:color="auto" w:sz="4" w:space="0"/>
              <w:left w:val="nil"/>
              <w:bottom w:val="single" w:color="auto" w:sz="4" w:space="0"/>
              <w:right w:val="single" w:color="auto" w:sz="4" w:space="0"/>
            </w:tcBorders>
            <w:shd w:val="clear" w:color="auto" w:fill="auto"/>
            <w:vAlign w:val="center"/>
          </w:tcPr>
          <w:p w14:paraId="0A39ACA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发行人</w:t>
            </w:r>
          </w:p>
        </w:tc>
        <w:tc>
          <w:tcPr>
            <w:tcW w:w="1623" w:type="dxa"/>
            <w:tcBorders>
              <w:top w:val="single" w:color="auto" w:sz="4" w:space="0"/>
              <w:left w:val="nil"/>
              <w:bottom w:val="single" w:color="auto" w:sz="4" w:space="0"/>
              <w:right w:val="single" w:color="auto" w:sz="4" w:space="0"/>
            </w:tcBorders>
            <w:shd w:val="clear" w:color="auto" w:fill="auto"/>
            <w:vAlign w:val="center"/>
          </w:tcPr>
          <w:p w14:paraId="61A16C3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期限（年）</w:t>
            </w:r>
          </w:p>
        </w:tc>
        <w:tc>
          <w:tcPr>
            <w:tcW w:w="1252" w:type="dxa"/>
            <w:tcBorders>
              <w:top w:val="single" w:color="auto" w:sz="4" w:space="0"/>
              <w:left w:val="nil"/>
              <w:bottom w:val="single" w:color="auto" w:sz="4" w:space="0"/>
              <w:right w:val="single" w:color="auto" w:sz="4" w:space="0"/>
            </w:tcBorders>
            <w:shd w:val="clear" w:color="auto" w:fill="auto"/>
            <w:vAlign w:val="center"/>
          </w:tcPr>
          <w:p w14:paraId="08C25DB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主体评级</w:t>
            </w:r>
          </w:p>
        </w:tc>
        <w:tc>
          <w:tcPr>
            <w:tcW w:w="1252" w:type="dxa"/>
            <w:tcBorders>
              <w:top w:val="single" w:color="auto" w:sz="4" w:space="0"/>
              <w:left w:val="nil"/>
              <w:bottom w:val="single" w:color="auto" w:sz="4" w:space="0"/>
              <w:right w:val="single" w:color="auto" w:sz="4" w:space="0"/>
            </w:tcBorders>
            <w:shd w:val="clear" w:color="auto" w:fill="auto"/>
            <w:vAlign w:val="center"/>
          </w:tcPr>
          <w:p w14:paraId="239305F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发行利率</w:t>
            </w:r>
          </w:p>
        </w:tc>
        <w:tc>
          <w:tcPr>
            <w:tcW w:w="1902" w:type="dxa"/>
            <w:tcBorders>
              <w:top w:val="single" w:color="auto" w:sz="4" w:space="0"/>
              <w:left w:val="nil"/>
              <w:bottom w:val="single" w:color="auto" w:sz="4" w:space="0"/>
              <w:right w:val="single" w:color="auto" w:sz="4" w:space="0"/>
            </w:tcBorders>
            <w:shd w:val="clear" w:color="auto" w:fill="auto"/>
            <w:vAlign w:val="center"/>
          </w:tcPr>
          <w:p w14:paraId="5A5964B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与同期D</w:t>
            </w:r>
            <w:r>
              <w:rPr>
                <w:rFonts w:ascii="仿宋" w:hAnsi="仿宋" w:eastAsia="仿宋" w:cs="宋体"/>
                <w:color w:val="000000"/>
                <w:kern w:val="0"/>
                <w:sz w:val="24"/>
                <w:szCs w:val="24"/>
              </w:rPr>
              <w:t>CM</w:t>
            </w:r>
            <w:r>
              <w:rPr>
                <w:rFonts w:hint="eastAsia" w:ascii="仿宋" w:hAnsi="仿宋" w:eastAsia="仿宋" w:cs="宋体"/>
                <w:color w:val="000000"/>
                <w:kern w:val="0"/>
                <w:sz w:val="24"/>
                <w:szCs w:val="24"/>
              </w:rPr>
              <w:t>定价估值的差距（BP）</w:t>
            </w:r>
          </w:p>
        </w:tc>
      </w:tr>
      <w:tr w14:paraId="52A08D2C">
        <w:tblPrEx>
          <w:tblCellMar>
            <w:top w:w="0" w:type="dxa"/>
            <w:left w:w="108" w:type="dxa"/>
            <w:bottom w:w="0" w:type="dxa"/>
            <w:right w:w="108" w:type="dxa"/>
          </w:tblCellMar>
        </w:tblPrEx>
        <w:trPr>
          <w:trHeight w:val="527"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14:paraId="05ECF3B6">
            <w:pPr>
              <w:widowControl/>
              <w:jc w:val="center"/>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1</w:t>
            </w:r>
          </w:p>
        </w:tc>
        <w:tc>
          <w:tcPr>
            <w:tcW w:w="1252" w:type="dxa"/>
            <w:tcBorders>
              <w:top w:val="nil"/>
              <w:left w:val="nil"/>
              <w:bottom w:val="single" w:color="auto" w:sz="4" w:space="0"/>
              <w:right w:val="single" w:color="auto" w:sz="4" w:space="0"/>
            </w:tcBorders>
            <w:shd w:val="clear" w:color="auto" w:fill="auto"/>
            <w:noWrap/>
            <w:vAlign w:val="center"/>
          </w:tcPr>
          <w:p w14:paraId="6E4E516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23" w:type="dxa"/>
            <w:tcBorders>
              <w:top w:val="nil"/>
              <w:left w:val="nil"/>
              <w:bottom w:val="single" w:color="auto" w:sz="4" w:space="0"/>
              <w:right w:val="single" w:color="auto" w:sz="4" w:space="0"/>
            </w:tcBorders>
            <w:shd w:val="clear" w:color="auto" w:fill="auto"/>
            <w:noWrap/>
            <w:vAlign w:val="center"/>
          </w:tcPr>
          <w:p w14:paraId="4D94BBE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5DFA23E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603F2BB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02" w:type="dxa"/>
            <w:tcBorders>
              <w:top w:val="nil"/>
              <w:left w:val="nil"/>
              <w:bottom w:val="single" w:color="auto" w:sz="4" w:space="0"/>
              <w:right w:val="single" w:color="auto" w:sz="4" w:space="0"/>
            </w:tcBorders>
            <w:shd w:val="clear" w:color="auto" w:fill="auto"/>
            <w:noWrap/>
            <w:vAlign w:val="center"/>
          </w:tcPr>
          <w:p w14:paraId="727D793A">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52BE8ABD">
        <w:tblPrEx>
          <w:tblCellMar>
            <w:top w:w="0" w:type="dxa"/>
            <w:left w:w="108" w:type="dxa"/>
            <w:bottom w:w="0" w:type="dxa"/>
            <w:right w:w="108" w:type="dxa"/>
          </w:tblCellMar>
        </w:tblPrEx>
        <w:trPr>
          <w:trHeight w:val="527"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14:paraId="7454A86C">
            <w:pPr>
              <w:widowControl/>
              <w:jc w:val="center"/>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2</w:t>
            </w:r>
          </w:p>
        </w:tc>
        <w:tc>
          <w:tcPr>
            <w:tcW w:w="1252" w:type="dxa"/>
            <w:tcBorders>
              <w:top w:val="nil"/>
              <w:left w:val="nil"/>
              <w:bottom w:val="single" w:color="auto" w:sz="4" w:space="0"/>
              <w:right w:val="single" w:color="auto" w:sz="4" w:space="0"/>
            </w:tcBorders>
            <w:shd w:val="clear" w:color="auto" w:fill="auto"/>
            <w:noWrap/>
            <w:vAlign w:val="center"/>
          </w:tcPr>
          <w:p w14:paraId="6ECE367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23" w:type="dxa"/>
            <w:tcBorders>
              <w:top w:val="nil"/>
              <w:left w:val="nil"/>
              <w:bottom w:val="single" w:color="auto" w:sz="4" w:space="0"/>
              <w:right w:val="single" w:color="auto" w:sz="4" w:space="0"/>
            </w:tcBorders>
            <w:shd w:val="clear" w:color="auto" w:fill="auto"/>
            <w:noWrap/>
            <w:vAlign w:val="center"/>
          </w:tcPr>
          <w:p w14:paraId="780C373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07AE230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3E8371E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02" w:type="dxa"/>
            <w:tcBorders>
              <w:top w:val="nil"/>
              <w:left w:val="nil"/>
              <w:bottom w:val="single" w:color="auto" w:sz="4" w:space="0"/>
              <w:right w:val="single" w:color="auto" w:sz="4" w:space="0"/>
            </w:tcBorders>
            <w:shd w:val="clear" w:color="auto" w:fill="auto"/>
            <w:noWrap/>
            <w:vAlign w:val="center"/>
          </w:tcPr>
          <w:p w14:paraId="53B49B81">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25A3692A">
        <w:tblPrEx>
          <w:tblCellMar>
            <w:top w:w="0" w:type="dxa"/>
            <w:left w:w="108" w:type="dxa"/>
            <w:bottom w:w="0" w:type="dxa"/>
            <w:right w:w="108" w:type="dxa"/>
          </w:tblCellMar>
        </w:tblPrEx>
        <w:trPr>
          <w:trHeight w:val="527"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14:paraId="72DD5D8F">
            <w:pPr>
              <w:widowControl/>
              <w:jc w:val="center"/>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3</w:t>
            </w:r>
          </w:p>
        </w:tc>
        <w:tc>
          <w:tcPr>
            <w:tcW w:w="1252" w:type="dxa"/>
            <w:tcBorders>
              <w:top w:val="nil"/>
              <w:left w:val="nil"/>
              <w:bottom w:val="single" w:color="auto" w:sz="4" w:space="0"/>
              <w:right w:val="single" w:color="auto" w:sz="4" w:space="0"/>
            </w:tcBorders>
            <w:shd w:val="clear" w:color="auto" w:fill="auto"/>
            <w:noWrap/>
            <w:vAlign w:val="center"/>
          </w:tcPr>
          <w:p w14:paraId="315B1C2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23" w:type="dxa"/>
            <w:tcBorders>
              <w:top w:val="nil"/>
              <w:left w:val="nil"/>
              <w:bottom w:val="single" w:color="auto" w:sz="4" w:space="0"/>
              <w:right w:val="single" w:color="auto" w:sz="4" w:space="0"/>
            </w:tcBorders>
            <w:shd w:val="clear" w:color="auto" w:fill="auto"/>
            <w:noWrap/>
            <w:vAlign w:val="center"/>
          </w:tcPr>
          <w:p w14:paraId="0F54D37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44419CB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2426684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02" w:type="dxa"/>
            <w:tcBorders>
              <w:top w:val="nil"/>
              <w:left w:val="nil"/>
              <w:bottom w:val="single" w:color="auto" w:sz="4" w:space="0"/>
              <w:right w:val="single" w:color="auto" w:sz="4" w:space="0"/>
            </w:tcBorders>
            <w:shd w:val="clear" w:color="auto" w:fill="auto"/>
            <w:noWrap/>
            <w:vAlign w:val="center"/>
          </w:tcPr>
          <w:p w14:paraId="707A79E6">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3A0C4B2B">
        <w:tblPrEx>
          <w:tblCellMar>
            <w:top w:w="0" w:type="dxa"/>
            <w:left w:w="108" w:type="dxa"/>
            <w:bottom w:w="0" w:type="dxa"/>
            <w:right w:w="108" w:type="dxa"/>
          </w:tblCellMar>
        </w:tblPrEx>
        <w:trPr>
          <w:trHeight w:val="527"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14:paraId="0906266F">
            <w:pPr>
              <w:widowControl/>
              <w:jc w:val="center"/>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4</w:t>
            </w:r>
          </w:p>
        </w:tc>
        <w:tc>
          <w:tcPr>
            <w:tcW w:w="1252" w:type="dxa"/>
            <w:tcBorders>
              <w:top w:val="nil"/>
              <w:left w:val="nil"/>
              <w:bottom w:val="single" w:color="auto" w:sz="4" w:space="0"/>
              <w:right w:val="single" w:color="auto" w:sz="4" w:space="0"/>
            </w:tcBorders>
            <w:shd w:val="clear" w:color="auto" w:fill="auto"/>
            <w:noWrap/>
            <w:vAlign w:val="center"/>
          </w:tcPr>
          <w:p w14:paraId="4BFD305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23" w:type="dxa"/>
            <w:tcBorders>
              <w:top w:val="nil"/>
              <w:left w:val="nil"/>
              <w:bottom w:val="single" w:color="auto" w:sz="4" w:space="0"/>
              <w:right w:val="single" w:color="auto" w:sz="4" w:space="0"/>
            </w:tcBorders>
            <w:shd w:val="clear" w:color="auto" w:fill="auto"/>
            <w:noWrap/>
            <w:vAlign w:val="center"/>
          </w:tcPr>
          <w:p w14:paraId="4B334B8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09E6159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5AD6687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02" w:type="dxa"/>
            <w:tcBorders>
              <w:top w:val="nil"/>
              <w:left w:val="nil"/>
              <w:bottom w:val="single" w:color="auto" w:sz="4" w:space="0"/>
              <w:right w:val="single" w:color="auto" w:sz="4" w:space="0"/>
            </w:tcBorders>
            <w:shd w:val="clear" w:color="auto" w:fill="auto"/>
            <w:noWrap/>
            <w:vAlign w:val="center"/>
          </w:tcPr>
          <w:p w14:paraId="6E7282AE">
            <w:pPr>
              <w:widowControl/>
              <w:jc w:val="center"/>
              <w:rPr>
                <w:rFonts w:ascii="宋体" w:hAnsi="宋体" w:cs="宋体"/>
                <w:color w:val="000000"/>
                <w:kern w:val="0"/>
                <w:sz w:val="22"/>
              </w:rPr>
            </w:pPr>
            <w:r>
              <w:rPr>
                <w:rFonts w:hint="eastAsia" w:ascii="宋体" w:hAnsi="宋体" w:cs="宋体"/>
                <w:color w:val="000000"/>
                <w:kern w:val="0"/>
                <w:sz w:val="22"/>
              </w:rPr>
              <w:t>　</w:t>
            </w:r>
          </w:p>
        </w:tc>
      </w:tr>
      <w:tr w14:paraId="4714B990">
        <w:tblPrEx>
          <w:tblCellMar>
            <w:top w:w="0" w:type="dxa"/>
            <w:left w:w="108" w:type="dxa"/>
            <w:bottom w:w="0" w:type="dxa"/>
            <w:right w:w="108" w:type="dxa"/>
          </w:tblCellMar>
        </w:tblPrEx>
        <w:trPr>
          <w:trHeight w:val="527" w:hRule="atLeast"/>
        </w:trPr>
        <w:tc>
          <w:tcPr>
            <w:tcW w:w="1252" w:type="dxa"/>
            <w:tcBorders>
              <w:top w:val="nil"/>
              <w:left w:val="single" w:color="auto" w:sz="4" w:space="0"/>
              <w:bottom w:val="single" w:color="auto" w:sz="4" w:space="0"/>
              <w:right w:val="single" w:color="auto" w:sz="4" w:space="0"/>
            </w:tcBorders>
            <w:shd w:val="clear" w:color="auto" w:fill="auto"/>
            <w:noWrap/>
            <w:vAlign w:val="center"/>
          </w:tcPr>
          <w:p w14:paraId="04AC7123">
            <w:pPr>
              <w:widowControl/>
              <w:jc w:val="center"/>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5</w:t>
            </w:r>
          </w:p>
        </w:tc>
        <w:tc>
          <w:tcPr>
            <w:tcW w:w="1252" w:type="dxa"/>
            <w:tcBorders>
              <w:top w:val="nil"/>
              <w:left w:val="nil"/>
              <w:bottom w:val="single" w:color="auto" w:sz="4" w:space="0"/>
              <w:right w:val="single" w:color="auto" w:sz="4" w:space="0"/>
            </w:tcBorders>
            <w:shd w:val="clear" w:color="auto" w:fill="auto"/>
            <w:noWrap/>
            <w:vAlign w:val="center"/>
          </w:tcPr>
          <w:p w14:paraId="667D0E4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23" w:type="dxa"/>
            <w:tcBorders>
              <w:top w:val="nil"/>
              <w:left w:val="nil"/>
              <w:bottom w:val="single" w:color="auto" w:sz="4" w:space="0"/>
              <w:right w:val="single" w:color="auto" w:sz="4" w:space="0"/>
            </w:tcBorders>
            <w:shd w:val="clear" w:color="auto" w:fill="auto"/>
            <w:noWrap/>
            <w:vAlign w:val="center"/>
          </w:tcPr>
          <w:p w14:paraId="6698927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06383B6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52" w:type="dxa"/>
            <w:tcBorders>
              <w:top w:val="nil"/>
              <w:left w:val="nil"/>
              <w:bottom w:val="single" w:color="auto" w:sz="4" w:space="0"/>
              <w:right w:val="single" w:color="auto" w:sz="4" w:space="0"/>
            </w:tcBorders>
            <w:shd w:val="clear" w:color="auto" w:fill="auto"/>
            <w:noWrap/>
            <w:vAlign w:val="center"/>
          </w:tcPr>
          <w:p w14:paraId="364A785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02" w:type="dxa"/>
            <w:tcBorders>
              <w:top w:val="nil"/>
              <w:left w:val="nil"/>
              <w:bottom w:val="single" w:color="auto" w:sz="4" w:space="0"/>
              <w:right w:val="single" w:color="auto" w:sz="4" w:space="0"/>
            </w:tcBorders>
            <w:shd w:val="clear" w:color="auto" w:fill="auto"/>
            <w:noWrap/>
            <w:vAlign w:val="center"/>
          </w:tcPr>
          <w:p w14:paraId="61F675DE">
            <w:pPr>
              <w:widowControl/>
              <w:jc w:val="center"/>
              <w:rPr>
                <w:rFonts w:ascii="宋体" w:hAnsi="宋体" w:cs="宋体"/>
                <w:color w:val="000000"/>
                <w:kern w:val="0"/>
                <w:sz w:val="22"/>
              </w:rPr>
            </w:pPr>
            <w:r>
              <w:rPr>
                <w:rFonts w:hint="eastAsia" w:ascii="宋体" w:hAnsi="宋体" w:cs="宋体"/>
                <w:color w:val="000000"/>
                <w:kern w:val="0"/>
                <w:sz w:val="22"/>
              </w:rPr>
              <w:t>　</w:t>
            </w:r>
          </w:p>
        </w:tc>
      </w:tr>
    </w:tbl>
    <w:p w14:paraId="011FA315">
      <w:pPr>
        <w:widowControl/>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宋体"/>
          <w:color w:val="000000"/>
          <w:kern w:val="0"/>
          <w:sz w:val="24"/>
          <w:szCs w:val="24"/>
        </w:rPr>
        <w:t>备注：1、联合体仅</w:t>
      </w:r>
      <w:r>
        <w:rPr>
          <w:rFonts w:hint="eastAsia" w:ascii="仿宋" w:hAnsi="仿宋" w:eastAsia="仿宋" w:cs="仿宋"/>
          <w:color w:val="000000" w:themeColor="text1"/>
          <w:kern w:val="0"/>
          <w:sz w:val="24"/>
          <w14:textFill>
            <w14:solidFill>
              <w14:schemeClr w14:val="tx1"/>
            </w14:solidFill>
          </w14:textFill>
        </w:rPr>
        <w:t>需提供牵头方。</w:t>
      </w:r>
    </w:p>
    <w:p w14:paraId="35C000F8">
      <w:pPr>
        <w:widowControl/>
        <w:rPr>
          <w:rFonts w:ascii="仿宋" w:hAnsi="仿宋" w:eastAsia="仿宋" w:cs="宋体"/>
          <w:color w:val="000000"/>
          <w:kern w:val="0"/>
          <w:sz w:val="24"/>
          <w:szCs w:val="24"/>
        </w:rPr>
      </w:pPr>
      <w:r>
        <w:rPr>
          <w:rFonts w:hint="eastAsia" w:ascii="仿宋" w:hAnsi="仿宋" w:eastAsia="仿宋" w:cs="仿宋"/>
          <w:color w:val="000000" w:themeColor="text1"/>
          <w:kern w:val="0"/>
          <w:sz w:val="24"/>
          <w14:textFill>
            <w14:solidFill>
              <w14:schemeClr w14:val="tx1"/>
            </w14:solidFill>
          </w14:textFill>
        </w:rPr>
        <w:t xml:space="preserve">      2、提供5个低于同期D</w:t>
      </w:r>
      <w:r>
        <w:rPr>
          <w:rFonts w:ascii="仿宋" w:hAnsi="仿宋" w:eastAsia="仿宋" w:cs="仿宋"/>
          <w:color w:val="000000" w:themeColor="text1"/>
          <w:kern w:val="0"/>
          <w:sz w:val="24"/>
          <w14:textFill>
            <w14:solidFill>
              <w14:schemeClr w14:val="tx1"/>
            </w14:solidFill>
          </w14:textFill>
        </w:rPr>
        <w:t>CM</w:t>
      </w:r>
      <w:r>
        <w:rPr>
          <w:rFonts w:hint="eastAsia" w:ascii="仿宋" w:hAnsi="仿宋" w:eastAsia="仿宋" w:cs="仿宋"/>
          <w:color w:val="000000" w:themeColor="text1"/>
          <w:kern w:val="0"/>
          <w:sz w:val="24"/>
          <w14:textFill>
            <w14:solidFill>
              <w14:schemeClr w14:val="tx1"/>
            </w14:solidFill>
          </w14:textFill>
        </w:rPr>
        <w:t>定价估值的最佳案例。</w:t>
      </w:r>
    </w:p>
    <w:p w14:paraId="21F2079C">
      <w:pPr>
        <w:spacing w:line="440" w:lineRule="exact"/>
        <w:ind w:right="960" w:firstLine="4512" w:firstLineChars="1880"/>
        <w:jc w:val="right"/>
        <w:rPr>
          <w:rFonts w:ascii="仿宋" w:hAnsi="仿宋" w:eastAsia="仿宋" w:cs="仿宋"/>
          <w:color w:val="000000" w:themeColor="text1"/>
          <w:sz w:val="24"/>
          <w14:textFill>
            <w14:solidFill>
              <w14:schemeClr w14:val="tx1"/>
            </w14:solidFill>
          </w14:textFill>
        </w:rPr>
      </w:pPr>
    </w:p>
    <w:p w14:paraId="5D1A9E9F">
      <w:pPr>
        <w:spacing w:line="440" w:lineRule="exact"/>
        <w:ind w:right="960" w:firstLine="4512" w:firstLineChars="1880"/>
        <w:jc w:val="right"/>
        <w:rPr>
          <w:rFonts w:ascii="仿宋" w:hAnsi="仿宋" w:eastAsia="仿宋" w:cs="仿宋"/>
          <w:color w:val="000000" w:themeColor="text1"/>
          <w:sz w:val="24"/>
          <w14:textFill>
            <w14:solidFill>
              <w14:schemeClr w14:val="tx1"/>
            </w14:solidFill>
          </w14:textFill>
        </w:rPr>
      </w:pPr>
    </w:p>
    <w:p w14:paraId="61442761">
      <w:pPr>
        <w:spacing w:line="440" w:lineRule="exact"/>
        <w:ind w:right="720" w:firstLine="4512" w:firstLineChars="188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0EA7AA7A">
      <w:pPr>
        <w:spacing w:line="440" w:lineRule="exact"/>
        <w:ind w:right="960" w:firstLine="4512" w:firstLineChars="1880"/>
        <w:jc w:val="right"/>
        <w:rPr>
          <w:rFonts w:ascii="仿宋" w:hAnsi="仿宋" w:eastAsia="仿宋" w:cs="仿宋"/>
          <w:color w:val="000000" w:themeColor="text1"/>
          <w:sz w:val="24"/>
          <w14:textFill>
            <w14:solidFill>
              <w14:schemeClr w14:val="tx1"/>
            </w14:solidFill>
          </w14:textFill>
        </w:rPr>
      </w:pPr>
    </w:p>
    <w:p w14:paraId="5143D5EC">
      <w:pPr>
        <w:spacing w:line="440" w:lineRule="exact"/>
        <w:ind w:right="960" w:firstLine="4512" w:firstLineChars="188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sz w:val="24"/>
        </w:rPr>
        <w:t xml:space="preserve">  年 月 日</w:t>
      </w:r>
    </w:p>
    <w:p w14:paraId="3272A324">
      <w:pPr>
        <w:ind w:firstLine="138" w:firstLineChars="50"/>
        <w:jc w:val="center"/>
        <w:rPr>
          <w:rFonts w:ascii="方正黑体简体" w:hAnsi="方正黑体简体" w:eastAsia="方正黑体简体" w:cs="仿宋"/>
          <w:b/>
          <w:color w:val="000000" w:themeColor="text1"/>
          <w:spacing w:val="-2"/>
          <w:sz w:val="28"/>
          <w:szCs w:val="28"/>
          <w14:textFill>
            <w14:solidFill>
              <w14:schemeClr w14:val="tx1"/>
            </w14:solidFill>
          </w14:textFill>
        </w:rPr>
      </w:pPr>
    </w:p>
    <w:p w14:paraId="72E95ED6">
      <w:pPr>
        <w:ind w:firstLine="138" w:firstLineChars="50"/>
        <w:jc w:val="center"/>
        <w:rPr>
          <w:rFonts w:ascii="方正黑体简体" w:hAnsi="方正黑体简体" w:eastAsia="方正黑体简体" w:cs="仿宋"/>
          <w:b/>
          <w:color w:val="000000" w:themeColor="text1"/>
          <w:spacing w:val="-2"/>
          <w:sz w:val="28"/>
          <w:szCs w:val="28"/>
          <w14:textFill>
            <w14:solidFill>
              <w14:schemeClr w14:val="tx1"/>
            </w14:solidFill>
          </w14:textFill>
        </w:rPr>
      </w:pPr>
    </w:p>
    <w:p w14:paraId="7DE831DF">
      <w:pPr>
        <w:ind w:firstLine="138" w:firstLineChars="50"/>
        <w:jc w:val="center"/>
        <w:rPr>
          <w:rFonts w:ascii="方正黑体简体" w:hAnsi="方正黑体简体" w:eastAsia="方正黑体简体" w:cs="仿宋"/>
          <w:b/>
          <w:color w:val="000000" w:themeColor="text1"/>
          <w:spacing w:val="-2"/>
          <w:sz w:val="28"/>
          <w:szCs w:val="28"/>
          <w14:textFill>
            <w14:solidFill>
              <w14:schemeClr w14:val="tx1"/>
            </w14:solidFill>
          </w14:textFill>
        </w:rPr>
      </w:pPr>
    </w:p>
    <w:p w14:paraId="4FCE3B36">
      <w:pPr>
        <w:ind w:firstLine="138" w:firstLineChars="50"/>
        <w:jc w:val="center"/>
        <w:rPr>
          <w:rFonts w:ascii="方正黑体简体" w:hAnsi="方正黑体简体" w:eastAsia="方正黑体简体" w:cs="仿宋"/>
          <w:b/>
          <w:color w:val="000000" w:themeColor="text1"/>
          <w:spacing w:val="-2"/>
          <w:sz w:val="28"/>
          <w:szCs w:val="28"/>
          <w14:textFill>
            <w14:solidFill>
              <w14:schemeClr w14:val="tx1"/>
            </w14:solidFill>
          </w14:textFill>
        </w:rPr>
      </w:pPr>
    </w:p>
    <w:p w14:paraId="10889E72">
      <w:pPr>
        <w:ind w:firstLine="138" w:firstLineChars="50"/>
        <w:jc w:val="center"/>
        <w:rPr>
          <w:rFonts w:ascii="方正黑体简体" w:hAnsi="方正黑体简体" w:eastAsia="方正黑体简体" w:cs="仿宋"/>
          <w:b/>
          <w:color w:val="000000" w:themeColor="text1"/>
          <w:spacing w:val="-2"/>
          <w:sz w:val="28"/>
          <w:szCs w:val="28"/>
          <w14:textFill>
            <w14:solidFill>
              <w14:schemeClr w14:val="tx1"/>
            </w14:solidFill>
          </w14:textFill>
        </w:rPr>
      </w:pPr>
    </w:p>
    <w:p w14:paraId="17D8EDBA">
      <w:pPr>
        <w:tabs>
          <w:tab w:val="left" w:pos="704"/>
          <w:tab w:val="left" w:pos="780"/>
        </w:tabs>
        <w:spacing w:line="480" w:lineRule="auto"/>
        <w:rPr>
          <w:rFonts w:ascii="方正小标宋简体" w:hAnsi="仿宋" w:eastAsia="方正小标宋简体" w:cs="仿宋"/>
          <w:b/>
          <w:bCs/>
          <w:sz w:val="32"/>
          <w:szCs w:val="32"/>
        </w:rPr>
        <w:sectPr>
          <w:pgSz w:w="11906" w:h="16838"/>
          <w:pgMar w:top="1440" w:right="1800" w:bottom="1440" w:left="1800" w:header="851" w:footer="992" w:gutter="0"/>
          <w:cols w:space="425" w:num="1"/>
          <w:docGrid w:type="lines" w:linePitch="312" w:charSpace="0"/>
        </w:sectPr>
      </w:pPr>
    </w:p>
    <w:p w14:paraId="45C0FB7A">
      <w:pPr>
        <w:tabs>
          <w:tab w:val="left" w:pos="704"/>
          <w:tab w:val="left" w:pos="780"/>
        </w:tabs>
        <w:spacing w:line="480" w:lineRule="auto"/>
        <w:rPr>
          <w:rFonts w:ascii="方正小标宋简体" w:hAnsi="仿宋" w:eastAsia="方正小标宋简体" w:cs="仿宋"/>
          <w:b/>
          <w:bCs/>
          <w:sz w:val="32"/>
          <w:szCs w:val="32"/>
        </w:rPr>
      </w:pPr>
      <w:r>
        <w:rPr>
          <w:rFonts w:hint="eastAsia" w:ascii="方正小标宋简体" w:hAnsi="仿宋" w:eastAsia="方正小标宋简体" w:cs="仿宋"/>
          <w:b/>
          <w:bCs/>
          <w:sz w:val="32"/>
          <w:szCs w:val="32"/>
        </w:rPr>
        <w:t>附件6：投债支持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6"/>
        <w:gridCol w:w="2974"/>
        <w:gridCol w:w="2872"/>
      </w:tblGrid>
      <w:tr w14:paraId="717B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70" w:type="pct"/>
            <w:tcBorders>
              <w:top w:val="single" w:color="auto" w:sz="4" w:space="0"/>
              <w:left w:val="single" w:color="auto" w:sz="4" w:space="0"/>
              <w:bottom w:val="single" w:color="auto" w:sz="4" w:space="0"/>
              <w:right w:val="single" w:color="auto" w:sz="4" w:space="0"/>
            </w:tcBorders>
            <w:vAlign w:val="center"/>
          </w:tcPr>
          <w:p w14:paraId="177C5FB3">
            <w:pPr>
              <w:spacing w:line="360" w:lineRule="auto"/>
              <w:jc w:val="center"/>
              <w:rPr>
                <w:rFonts w:ascii="宋体" w:hAnsi="宋体" w:eastAsia="仿宋"/>
                <w:spacing w:val="-2"/>
                <w:sz w:val="22"/>
              </w:rPr>
            </w:pPr>
            <w:r>
              <w:rPr>
                <w:rFonts w:hint="eastAsia" w:ascii="宋体" w:hAnsi="宋体" w:eastAsia="仿宋"/>
                <w:spacing w:val="-2"/>
                <w:sz w:val="22"/>
              </w:rPr>
              <w:t>债券简称</w:t>
            </w:r>
          </w:p>
        </w:tc>
        <w:tc>
          <w:tcPr>
            <w:tcW w:w="1745" w:type="pct"/>
            <w:tcBorders>
              <w:top w:val="single" w:color="auto" w:sz="4" w:space="0"/>
              <w:left w:val="single" w:color="auto" w:sz="4" w:space="0"/>
              <w:bottom w:val="single" w:color="auto" w:sz="4" w:space="0"/>
              <w:right w:val="single" w:color="auto" w:sz="4" w:space="0"/>
            </w:tcBorders>
            <w:vAlign w:val="center"/>
          </w:tcPr>
          <w:p w14:paraId="19700A7B">
            <w:pPr>
              <w:spacing w:line="360" w:lineRule="auto"/>
              <w:jc w:val="center"/>
              <w:rPr>
                <w:rFonts w:ascii="宋体" w:hAnsi="宋体" w:eastAsia="仿宋"/>
                <w:spacing w:val="-2"/>
                <w:sz w:val="22"/>
              </w:rPr>
            </w:pPr>
            <w:r>
              <w:rPr>
                <w:rFonts w:hint="eastAsia" w:ascii="宋体" w:hAnsi="宋体" w:eastAsia="仿宋"/>
                <w:spacing w:val="-2"/>
                <w:sz w:val="22"/>
              </w:rPr>
              <w:t>发行日期</w:t>
            </w:r>
          </w:p>
        </w:tc>
        <w:tc>
          <w:tcPr>
            <w:tcW w:w="1685" w:type="pct"/>
            <w:tcBorders>
              <w:top w:val="single" w:color="auto" w:sz="4" w:space="0"/>
              <w:left w:val="single" w:color="auto" w:sz="4" w:space="0"/>
              <w:bottom w:val="single" w:color="auto" w:sz="4" w:space="0"/>
              <w:right w:val="single" w:color="auto" w:sz="4" w:space="0"/>
            </w:tcBorders>
            <w:vAlign w:val="center"/>
          </w:tcPr>
          <w:p w14:paraId="7A4EC9DA">
            <w:pPr>
              <w:spacing w:line="360" w:lineRule="auto"/>
              <w:jc w:val="center"/>
              <w:rPr>
                <w:rFonts w:ascii="宋体" w:hAnsi="宋体" w:eastAsia="仿宋"/>
                <w:spacing w:val="-2"/>
                <w:sz w:val="22"/>
              </w:rPr>
            </w:pPr>
            <w:r>
              <w:rPr>
                <w:rFonts w:hint="eastAsia" w:ascii="宋体" w:hAnsi="宋体" w:eastAsia="仿宋"/>
                <w:spacing w:val="-2"/>
                <w:sz w:val="22"/>
              </w:rPr>
              <w:t>认购金额</w:t>
            </w:r>
          </w:p>
        </w:tc>
      </w:tr>
      <w:tr w14:paraId="2D2A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70" w:type="pct"/>
            <w:tcBorders>
              <w:top w:val="single" w:color="auto" w:sz="4" w:space="0"/>
              <w:left w:val="single" w:color="auto" w:sz="4" w:space="0"/>
              <w:bottom w:val="single" w:color="auto" w:sz="4" w:space="0"/>
              <w:right w:val="single" w:color="auto" w:sz="4" w:space="0"/>
            </w:tcBorders>
            <w:vAlign w:val="center"/>
          </w:tcPr>
          <w:p w14:paraId="32282842">
            <w:pPr>
              <w:spacing w:line="360" w:lineRule="auto"/>
              <w:jc w:val="center"/>
              <w:rPr>
                <w:rFonts w:ascii="宋体" w:hAnsi="宋体" w:eastAsia="仿宋"/>
                <w:spacing w:val="-2"/>
                <w:sz w:val="22"/>
              </w:rPr>
            </w:pPr>
          </w:p>
        </w:tc>
        <w:tc>
          <w:tcPr>
            <w:tcW w:w="1745" w:type="pct"/>
            <w:tcBorders>
              <w:top w:val="single" w:color="auto" w:sz="4" w:space="0"/>
              <w:left w:val="single" w:color="auto" w:sz="4" w:space="0"/>
              <w:bottom w:val="single" w:color="auto" w:sz="4" w:space="0"/>
              <w:right w:val="single" w:color="auto" w:sz="4" w:space="0"/>
            </w:tcBorders>
            <w:vAlign w:val="center"/>
          </w:tcPr>
          <w:p w14:paraId="499D3ABA">
            <w:pPr>
              <w:spacing w:line="360" w:lineRule="auto"/>
              <w:jc w:val="center"/>
              <w:rPr>
                <w:rFonts w:ascii="宋体" w:hAnsi="宋体" w:eastAsia="仿宋"/>
                <w:spacing w:val="-2"/>
                <w:sz w:val="22"/>
              </w:rPr>
            </w:pPr>
          </w:p>
        </w:tc>
        <w:tc>
          <w:tcPr>
            <w:tcW w:w="1685" w:type="pct"/>
            <w:tcBorders>
              <w:top w:val="single" w:color="auto" w:sz="4" w:space="0"/>
              <w:left w:val="single" w:color="auto" w:sz="4" w:space="0"/>
              <w:bottom w:val="single" w:color="auto" w:sz="4" w:space="0"/>
              <w:right w:val="single" w:color="auto" w:sz="4" w:space="0"/>
            </w:tcBorders>
            <w:vAlign w:val="center"/>
          </w:tcPr>
          <w:p w14:paraId="2FE2C7BD">
            <w:pPr>
              <w:spacing w:line="360" w:lineRule="auto"/>
              <w:jc w:val="center"/>
              <w:rPr>
                <w:rFonts w:ascii="宋体" w:hAnsi="宋体" w:eastAsia="仿宋"/>
                <w:spacing w:val="-2"/>
                <w:sz w:val="22"/>
              </w:rPr>
            </w:pPr>
          </w:p>
        </w:tc>
      </w:tr>
    </w:tbl>
    <w:p w14:paraId="4E7E92CC">
      <w:pPr>
        <w:rPr>
          <w:rFonts w:ascii="仿宋" w:hAnsi="仿宋" w:eastAsia="仿宋" w:cs="仿宋"/>
          <w:sz w:val="24"/>
        </w:rPr>
      </w:pPr>
      <w:r>
        <w:rPr>
          <w:rFonts w:hint="eastAsia" w:ascii="仿宋" w:hAnsi="仿宋" w:eastAsia="仿宋" w:cs="仿宋"/>
          <w:sz w:val="24"/>
        </w:rPr>
        <w:t>备注：1、联合体牵头</w:t>
      </w:r>
      <w:r>
        <w:rPr>
          <w:rFonts w:hint="eastAsia" w:ascii="仿宋" w:hAnsi="仿宋" w:eastAsia="仿宋" w:cs="仿宋"/>
          <w:sz w:val="24"/>
          <w:lang w:val="en-US" w:eastAsia="zh-CN"/>
        </w:rPr>
        <w:t>方</w:t>
      </w:r>
      <w:r>
        <w:rPr>
          <w:rFonts w:hint="eastAsia" w:ascii="仿宋" w:hAnsi="仿宋" w:eastAsia="仿宋" w:cs="仿宋"/>
          <w:sz w:val="24"/>
        </w:rPr>
        <w:t>提供数据即可。</w:t>
      </w:r>
    </w:p>
    <w:p w14:paraId="68D26DEE">
      <w:pPr>
        <w:pStyle w:val="7"/>
        <w:spacing w:before="120" w:beforeAutospacing="0" w:after="120" w:afterAutospacing="0"/>
        <w:jc w:val="both"/>
        <w:rPr>
          <w:rFonts w:ascii="仿宋" w:hAnsi="仿宋" w:eastAsia="仿宋" w:cs="仿宋"/>
        </w:rPr>
      </w:pPr>
      <w:r>
        <w:rPr>
          <w:rFonts w:hint="eastAsia" w:ascii="仿宋" w:hAnsi="仿宋" w:eastAsia="仿宋" w:cs="仿宋"/>
          <w:kern w:val="2"/>
          <w:szCs w:val="22"/>
        </w:rPr>
        <w:t>2、按招标文件中的口径要求。</w:t>
      </w:r>
      <w:r>
        <w:rPr>
          <w:rFonts w:ascii="仿宋" w:hAnsi="仿宋" w:eastAsia="仿宋" w:cs="仿宋"/>
        </w:rPr>
        <w:br w:type="textWrapping"/>
      </w:r>
      <w:r>
        <w:rPr>
          <w:rFonts w:hint="eastAsia" w:ascii="仿宋" w:hAnsi="仿宋" w:eastAsia="仿宋" w:cs="仿宋"/>
        </w:rPr>
        <w:t>3、提供相关认购材料的证明文件</w:t>
      </w:r>
      <w:r>
        <w:rPr>
          <w:rFonts w:hint="eastAsia" w:ascii="仿宋" w:hAnsi="仿宋" w:eastAsia="仿宋" w:cs="仿宋"/>
          <w:b/>
          <w:bCs/>
        </w:rPr>
        <w:t>（未按要求口径提供证明材料的业绩为无效）。</w:t>
      </w:r>
    </w:p>
    <w:p w14:paraId="7824B1E3">
      <w:pPr>
        <w:tabs>
          <w:tab w:val="left" w:pos="704"/>
          <w:tab w:val="left" w:pos="780"/>
        </w:tabs>
        <w:spacing w:line="480" w:lineRule="auto"/>
        <w:rPr>
          <w:rFonts w:ascii="方正小标宋简体" w:hAnsi="仿宋" w:eastAsia="方正小标宋简体" w:cs="仿宋"/>
          <w:b/>
          <w:bCs/>
          <w:sz w:val="32"/>
          <w:szCs w:val="32"/>
        </w:rPr>
        <w:sectPr>
          <w:pgSz w:w="11906" w:h="16838"/>
          <w:pgMar w:top="1440" w:right="1800" w:bottom="1440" w:left="1800" w:header="851" w:footer="992" w:gutter="0"/>
          <w:cols w:space="425" w:num="1"/>
          <w:docGrid w:type="lines" w:linePitch="312" w:charSpace="0"/>
        </w:sectPr>
      </w:pPr>
    </w:p>
    <w:p w14:paraId="0D2106F2">
      <w:pPr>
        <w:tabs>
          <w:tab w:val="left" w:pos="704"/>
          <w:tab w:val="left" w:pos="780"/>
        </w:tabs>
        <w:spacing w:line="480" w:lineRule="auto"/>
        <w:rPr>
          <w:rFonts w:ascii="方正小标宋简体" w:hAnsi="仿宋" w:eastAsia="方正小标宋简体" w:cs="仿宋"/>
          <w:b/>
          <w:bCs/>
          <w:sz w:val="32"/>
          <w:szCs w:val="32"/>
        </w:rPr>
      </w:pPr>
      <w:r>
        <w:rPr>
          <w:rFonts w:hint="eastAsia" w:ascii="方正小标宋简体" w:hAnsi="仿宋" w:eastAsia="方正小标宋简体" w:cs="仿宋"/>
          <w:b/>
          <w:bCs/>
          <w:sz w:val="32"/>
          <w:szCs w:val="32"/>
        </w:rPr>
        <w:t>附件7：取消</w:t>
      </w:r>
      <w:r>
        <w:rPr>
          <w:rFonts w:hint="eastAsia" w:ascii="方正小标宋简体" w:hAnsi="仿宋" w:eastAsia="方正小标宋简体" w:cs="仿宋"/>
          <w:b/>
          <w:bCs/>
          <w:sz w:val="32"/>
          <w:szCs w:val="32"/>
          <w:lang w:val="en-US" w:eastAsia="zh-CN"/>
        </w:rPr>
        <w:t>和推</w:t>
      </w:r>
      <w:r>
        <w:rPr>
          <w:rFonts w:hint="eastAsia" w:ascii="方正小标宋简体" w:hAnsi="仿宋" w:eastAsia="方正小标宋简体" w:cs="仿宋"/>
          <w:b/>
          <w:bCs/>
          <w:sz w:val="32"/>
          <w:szCs w:val="32"/>
        </w:rPr>
        <w:t>迟发行</w:t>
      </w:r>
    </w:p>
    <w:tbl>
      <w:tblPr>
        <w:tblStyle w:val="9"/>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760"/>
        <w:gridCol w:w="1701"/>
        <w:gridCol w:w="1858"/>
        <w:gridCol w:w="1513"/>
        <w:gridCol w:w="690"/>
      </w:tblGrid>
      <w:tr w14:paraId="1A75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84" w:type="dxa"/>
            <w:tcBorders>
              <w:top w:val="single" w:color="auto" w:sz="4" w:space="0"/>
              <w:left w:val="single" w:color="auto" w:sz="4" w:space="0"/>
              <w:bottom w:val="single" w:color="auto" w:sz="4" w:space="0"/>
              <w:right w:val="single" w:color="auto" w:sz="4" w:space="0"/>
            </w:tcBorders>
            <w:vAlign w:val="center"/>
          </w:tcPr>
          <w:p w14:paraId="27220E78">
            <w:pPr>
              <w:spacing w:line="360" w:lineRule="auto"/>
              <w:jc w:val="center"/>
              <w:rPr>
                <w:rFonts w:ascii="宋体" w:hAnsi="宋体" w:eastAsia="仿宋"/>
                <w:spacing w:val="-2"/>
                <w:sz w:val="22"/>
              </w:rPr>
            </w:pPr>
            <w:r>
              <w:rPr>
                <w:rFonts w:hint="eastAsia" w:ascii="宋体" w:hAnsi="宋体" w:eastAsia="仿宋"/>
                <w:spacing w:val="-2"/>
                <w:sz w:val="22"/>
              </w:rPr>
              <w:t>机构名称</w:t>
            </w:r>
          </w:p>
        </w:tc>
        <w:tc>
          <w:tcPr>
            <w:tcW w:w="1760" w:type="dxa"/>
            <w:tcBorders>
              <w:top w:val="single" w:color="auto" w:sz="4" w:space="0"/>
              <w:left w:val="single" w:color="auto" w:sz="4" w:space="0"/>
              <w:bottom w:val="single" w:color="auto" w:sz="4" w:space="0"/>
              <w:right w:val="single" w:color="auto" w:sz="4" w:space="0"/>
            </w:tcBorders>
            <w:vAlign w:val="center"/>
          </w:tcPr>
          <w:p w14:paraId="6091C9CA">
            <w:pPr>
              <w:spacing w:line="360" w:lineRule="auto"/>
              <w:jc w:val="center"/>
              <w:rPr>
                <w:rFonts w:ascii="宋体" w:hAnsi="宋体" w:eastAsia="仿宋"/>
                <w:spacing w:val="-2"/>
                <w:sz w:val="22"/>
              </w:rPr>
            </w:pPr>
            <w:r>
              <w:rPr>
                <w:rFonts w:hint="eastAsia" w:ascii="宋体" w:hAnsi="宋体" w:eastAsia="仿宋"/>
                <w:spacing w:val="-2"/>
                <w:sz w:val="22"/>
              </w:rPr>
              <w:t>成功发行公司债债券只数</w:t>
            </w:r>
          </w:p>
        </w:tc>
        <w:tc>
          <w:tcPr>
            <w:tcW w:w="1701" w:type="dxa"/>
            <w:tcBorders>
              <w:top w:val="single" w:color="auto" w:sz="4" w:space="0"/>
              <w:left w:val="single" w:color="auto" w:sz="4" w:space="0"/>
              <w:bottom w:val="single" w:color="auto" w:sz="4" w:space="0"/>
              <w:right w:val="single" w:color="auto" w:sz="4" w:space="0"/>
            </w:tcBorders>
            <w:vAlign w:val="center"/>
          </w:tcPr>
          <w:p w14:paraId="53F72D10">
            <w:pPr>
              <w:spacing w:line="360" w:lineRule="auto"/>
              <w:jc w:val="center"/>
              <w:rPr>
                <w:rFonts w:ascii="宋体" w:hAnsi="宋体" w:eastAsia="仿宋"/>
                <w:spacing w:val="-2"/>
                <w:sz w:val="22"/>
              </w:rPr>
            </w:pPr>
            <w:r>
              <w:rPr>
                <w:rFonts w:hint="eastAsia" w:ascii="宋体" w:hAnsi="宋体" w:eastAsia="仿宋"/>
                <w:spacing w:val="-2"/>
                <w:sz w:val="22"/>
              </w:rPr>
              <w:t>取消发行公司债只数</w:t>
            </w:r>
          </w:p>
        </w:tc>
        <w:tc>
          <w:tcPr>
            <w:tcW w:w="1858" w:type="dxa"/>
            <w:tcBorders>
              <w:top w:val="single" w:color="auto" w:sz="4" w:space="0"/>
              <w:left w:val="single" w:color="auto" w:sz="4" w:space="0"/>
              <w:bottom w:val="single" w:color="auto" w:sz="4" w:space="0"/>
              <w:right w:val="single" w:color="auto" w:sz="4" w:space="0"/>
            </w:tcBorders>
          </w:tcPr>
          <w:p w14:paraId="3BC889C9">
            <w:pPr>
              <w:spacing w:line="360" w:lineRule="auto"/>
              <w:jc w:val="center"/>
              <w:rPr>
                <w:rFonts w:ascii="宋体" w:hAnsi="宋体" w:eastAsia="仿宋"/>
                <w:spacing w:val="-2"/>
                <w:sz w:val="22"/>
              </w:rPr>
            </w:pPr>
            <w:r>
              <w:rPr>
                <w:rFonts w:hint="eastAsia" w:ascii="宋体" w:hAnsi="宋体" w:eastAsia="仿宋"/>
                <w:spacing w:val="-2"/>
                <w:sz w:val="22"/>
              </w:rPr>
              <w:t>推迟发行公司债只数</w:t>
            </w:r>
          </w:p>
        </w:tc>
        <w:tc>
          <w:tcPr>
            <w:tcW w:w="1513" w:type="dxa"/>
            <w:tcBorders>
              <w:top w:val="single" w:color="auto" w:sz="4" w:space="0"/>
              <w:left w:val="single" w:color="auto" w:sz="4" w:space="0"/>
              <w:bottom w:val="single" w:color="auto" w:sz="4" w:space="0"/>
              <w:right w:val="single" w:color="auto" w:sz="4" w:space="0"/>
            </w:tcBorders>
            <w:vAlign w:val="center"/>
          </w:tcPr>
          <w:p w14:paraId="4C88A11E">
            <w:pPr>
              <w:spacing w:line="360" w:lineRule="auto"/>
              <w:jc w:val="center"/>
              <w:rPr>
                <w:rFonts w:ascii="宋体" w:hAnsi="宋体" w:eastAsia="仿宋"/>
                <w:spacing w:val="-2"/>
                <w:sz w:val="22"/>
              </w:rPr>
            </w:pPr>
            <w:r>
              <w:rPr>
                <w:rFonts w:hint="eastAsia" w:ascii="宋体" w:hAnsi="宋体" w:eastAsia="仿宋"/>
                <w:spacing w:val="-2"/>
                <w:sz w:val="22"/>
              </w:rPr>
              <w:t>推迟</w:t>
            </w:r>
            <w:r>
              <w:rPr>
                <w:rFonts w:hint="eastAsia" w:ascii="宋体" w:hAnsi="宋体" w:eastAsia="仿宋"/>
                <w:spacing w:val="-2"/>
                <w:sz w:val="22"/>
                <w:lang w:val="en-US" w:eastAsia="zh-CN"/>
              </w:rPr>
              <w:t>和取消</w:t>
            </w:r>
            <w:r>
              <w:rPr>
                <w:rFonts w:hint="eastAsia" w:ascii="宋体" w:hAnsi="宋体" w:eastAsia="仿宋"/>
                <w:spacing w:val="-2"/>
                <w:sz w:val="22"/>
              </w:rPr>
              <w:t>发行的比率</w:t>
            </w:r>
          </w:p>
        </w:tc>
        <w:tc>
          <w:tcPr>
            <w:tcW w:w="690" w:type="dxa"/>
            <w:tcBorders>
              <w:top w:val="single" w:color="auto" w:sz="4" w:space="0"/>
              <w:left w:val="single" w:color="auto" w:sz="4" w:space="0"/>
              <w:bottom w:val="single" w:color="auto" w:sz="4" w:space="0"/>
              <w:right w:val="single" w:color="auto" w:sz="4" w:space="0"/>
            </w:tcBorders>
            <w:vAlign w:val="center"/>
          </w:tcPr>
          <w:p w14:paraId="3099E1BA">
            <w:pPr>
              <w:spacing w:line="360" w:lineRule="auto"/>
              <w:jc w:val="center"/>
              <w:rPr>
                <w:rFonts w:ascii="宋体" w:hAnsi="宋体" w:eastAsia="仿宋"/>
                <w:spacing w:val="-2"/>
                <w:sz w:val="22"/>
              </w:rPr>
            </w:pPr>
            <w:r>
              <w:rPr>
                <w:rFonts w:hint="eastAsia" w:ascii="宋体" w:hAnsi="宋体" w:eastAsia="仿宋"/>
                <w:spacing w:val="-2"/>
                <w:sz w:val="22"/>
              </w:rPr>
              <w:t>备注</w:t>
            </w:r>
          </w:p>
        </w:tc>
      </w:tr>
      <w:tr w14:paraId="5CD0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84" w:type="dxa"/>
            <w:tcBorders>
              <w:top w:val="single" w:color="auto" w:sz="4" w:space="0"/>
              <w:left w:val="single" w:color="auto" w:sz="4" w:space="0"/>
              <w:bottom w:val="single" w:color="auto" w:sz="4" w:space="0"/>
              <w:right w:val="single" w:color="auto" w:sz="4" w:space="0"/>
            </w:tcBorders>
            <w:vAlign w:val="center"/>
          </w:tcPr>
          <w:p w14:paraId="266F15C7">
            <w:pPr>
              <w:spacing w:line="360" w:lineRule="auto"/>
              <w:jc w:val="center"/>
              <w:rPr>
                <w:rFonts w:ascii="宋体" w:hAnsi="宋体" w:eastAsia="仿宋"/>
                <w:spacing w:val="-2"/>
                <w:sz w:val="22"/>
              </w:rPr>
            </w:pPr>
          </w:p>
        </w:tc>
        <w:tc>
          <w:tcPr>
            <w:tcW w:w="1760" w:type="dxa"/>
            <w:tcBorders>
              <w:top w:val="single" w:color="auto" w:sz="4" w:space="0"/>
              <w:left w:val="single" w:color="auto" w:sz="4" w:space="0"/>
              <w:bottom w:val="single" w:color="auto" w:sz="4" w:space="0"/>
              <w:right w:val="single" w:color="auto" w:sz="4" w:space="0"/>
            </w:tcBorders>
          </w:tcPr>
          <w:p w14:paraId="0EA330BD">
            <w:pPr>
              <w:spacing w:line="360" w:lineRule="auto"/>
              <w:rPr>
                <w:rFonts w:ascii="宋体" w:hAnsi="宋体" w:eastAsia="仿宋"/>
                <w:spacing w:val="-2"/>
                <w:sz w:val="22"/>
              </w:rPr>
            </w:pPr>
          </w:p>
        </w:tc>
        <w:tc>
          <w:tcPr>
            <w:tcW w:w="1701" w:type="dxa"/>
            <w:tcBorders>
              <w:top w:val="single" w:color="auto" w:sz="4" w:space="0"/>
              <w:left w:val="single" w:color="auto" w:sz="4" w:space="0"/>
              <w:bottom w:val="single" w:color="auto" w:sz="4" w:space="0"/>
              <w:right w:val="single" w:color="auto" w:sz="4" w:space="0"/>
            </w:tcBorders>
          </w:tcPr>
          <w:p w14:paraId="2591740A">
            <w:pPr>
              <w:spacing w:line="360" w:lineRule="auto"/>
              <w:rPr>
                <w:rFonts w:ascii="宋体" w:hAnsi="宋体" w:eastAsia="仿宋"/>
                <w:spacing w:val="-2"/>
                <w:sz w:val="22"/>
              </w:rPr>
            </w:pPr>
          </w:p>
        </w:tc>
        <w:tc>
          <w:tcPr>
            <w:tcW w:w="1858" w:type="dxa"/>
            <w:tcBorders>
              <w:top w:val="single" w:color="auto" w:sz="4" w:space="0"/>
              <w:left w:val="single" w:color="auto" w:sz="4" w:space="0"/>
              <w:bottom w:val="single" w:color="auto" w:sz="4" w:space="0"/>
              <w:right w:val="single" w:color="auto" w:sz="4" w:space="0"/>
            </w:tcBorders>
          </w:tcPr>
          <w:p w14:paraId="0B8693E4">
            <w:pPr>
              <w:spacing w:line="360" w:lineRule="auto"/>
              <w:rPr>
                <w:rFonts w:ascii="宋体" w:hAnsi="宋体" w:eastAsia="仿宋"/>
                <w:spacing w:val="-2"/>
                <w:sz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581D7202">
            <w:pPr>
              <w:spacing w:line="360" w:lineRule="auto"/>
              <w:rPr>
                <w:rFonts w:ascii="宋体" w:hAnsi="宋体" w:eastAsia="仿宋"/>
                <w:spacing w:val="-2"/>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7CAB906A">
            <w:pPr>
              <w:spacing w:line="360" w:lineRule="auto"/>
              <w:jc w:val="center"/>
              <w:rPr>
                <w:rFonts w:ascii="宋体" w:hAnsi="宋体" w:eastAsia="仿宋"/>
                <w:spacing w:val="-2"/>
                <w:sz w:val="22"/>
              </w:rPr>
            </w:pPr>
          </w:p>
        </w:tc>
      </w:tr>
    </w:tbl>
    <w:p w14:paraId="400AF2A4">
      <w:pPr>
        <w:rPr>
          <w:rFonts w:ascii="仿宋" w:hAnsi="仿宋" w:eastAsia="仿宋" w:cs="仿宋"/>
          <w:sz w:val="24"/>
        </w:rPr>
      </w:pPr>
      <w:r>
        <w:rPr>
          <w:rFonts w:hint="eastAsia" w:ascii="仿宋" w:hAnsi="仿宋" w:eastAsia="仿宋" w:cs="仿宋"/>
          <w:sz w:val="24"/>
        </w:rPr>
        <w:t>备注：1、联合体牵头</w:t>
      </w:r>
      <w:r>
        <w:rPr>
          <w:rFonts w:hint="eastAsia" w:ascii="仿宋" w:hAnsi="仿宋" w:eastAsia="仿宋" w:cs="仿宋"/>
          <w:sz w:val="24"/>
          <w:lang w:val="en-US" w:eastAsia="zh-CN"/>
        </w:rPr>
        <w:t>方</w:t>
      </w:r>
      <w:r>
        <w:rPr>
          <w:rFonts w:hint="eastAsia" w:ascii="仿宋" w:hAnsi="仿宋" w:eastAsia="仿宋" w:cs="仿宋"/>
          <w:sz w:val="24"/>
        </w:rPr>
        <w:t>提供数据即可。</w:t>
      </w:r>
    </w:p>
    <w:p w14:paraId="7F0B547E">
      <w:pPr>
        <w:pStyle w:val="7"/>
        <w:spacing w:before="120" w:beforeAutospacing="0" w:after="120" w:afterAutospacing="0"/>
        <w:jc w:val="both"/>
        <w:rPr>
          <w:rFonts w:ascii="仿宋" w:hAnsi="仿宋" w:eastAsia="仿宋" w:cs="仿宋"/>
        </w:rPr>
      </w:pPr>
      <w:r>
        <w:rPr>
          <w:rFonts w:hint="eastAsia" w:ascii="仿宋" w:hAnsi="仿宋" w:eastAsia="仿宋" w:cs="仿宋"/>
          <w:kern w:val="2"/>
          <w:szCs w:val="22"/>
        </w:rPr>
        <w:t>2、按招标文件中的口径要求。</w:t>
      </w:r>
      <w:r>
        <w:rPr>
          <w:rFonts w:ascii="仿宋" w:hAnsi="仿宋" w:eastAsia="仿宋" w:cs="仿宋"/>
        </w:rPr>
        <w:br w:type="textWrapping"/>
      </w:r>
      <w:r>
        <w:rPr>
          <w:rFonts w:hint="eastAsia" w:ascii="仿宋" w:hAnsi="仿宋" w:eastAsia="仿宋" w:cs="仿宋"/>
        </w:rPr>
        <w:t>3、提供WIND系统查询截图</w:t>
      </w:r>
      <w:r>
        <w:rPr>
          <w:rFonts w:hint="eastAsia" w:ascii="仿宋" w:hAnsi="仿宋" w:eastAsia="仿宋" w:cs="仿宋"/>
          <w:b/>
          <w:bCs/>
        </w:rPr>
        <w:t>（未按要求口径提供证明材料的业绩为无效）。</w:t>
      </w:r>
    </w:p>
    <w:p w14:paraId="7453FD09">
      <w:pPr>
        <w:tabs>
          <w:tab w:val="left" w:pos="704"/>
          <w:tab w:val="left" w:pos="780"/>
        </w:tabs>
        <w:spacing w:line="480" w:lineRule="auto"/>
        <w:rPr>
          <w:rFonts w:ascii="方正小标宋简体" w:hAnsi="仿宋" w:eastAsia="方正小标宋简体" w:cs="仿宋"/>
          <w:b/>
          <w:bCs/>
          <w:sz w:val="32"/>
          <w:szCs w:val="32"/>
        </w:rPr>
      </w:pPr>
    </w:p>
    <w:p w14:paraId="6AA6421A">
      <w:pPr>
        <w:tabs>
          <w:tab w:val="left" w:pos="704"/>
          <w:tab w:val="left" w:pos="780"/>
        </w:tabs>
        <w:spacing w:line="480" w:lineRule="auto"/>
        <w:rPr>
          <w:rFonts w:ascii="方正小标宋简体" w:hAnsi="仿宋" w:eastAsia="方正小标宋简体" w:cs="仿宋"/>
          <w:b/>
          <w:bCs/>
          <w:sz w:val="32"/>
          <w:szCs w:val="32"/>
        </w:rPr>
        <w:sectPr>
          <w:pgSz w:w="11906" w:h="16838"/>
          <w:pgMar w:top="1440" w:right="1800" w:bottom="1440" w:left="1800" w:header="851" w:footer="992" w:gutter="0"/>
          <w:cols w:space="425" w:num="1"/>
          <w:docGrid w:type="lines" w:linePitch="312" w:charSpace="0"/>
        </w:sectPr>
      </w:pPr>
    </w:p>
    <w:p w14:paraId="5CA73EAD">
      <w:pPr>
        <w:tabs>
          <w:tab w:val="left" w:pos="704"/>
          <w:tab w:val="left" w:pos="780"/>
        </w:tabs>
        <w:spacing w:line="480" w:lineRule="auto"/>
        <w:rPr>
          <w:rFonts w:ascii="方正小标宋简体" w:hAnsi="仿宋" w:eastAsia="方正小标宋简体" w:cs="仿宋"/>
          <w:b/>
          <w:bCs/>
          <w:sz w:val="32"/>
          <w:szCs w:val="32"/>
        </w:rPr>
      </w:pPr>
      <w:r>
        <w:rPr>
          <w:rFonts w:hint="eastAsia" w:ascii="方正小标宋简体" w:hAnsi="仿宋" w:eastAsia="方正小标宋简体" w:cs="仿宋"/>
          <w:b/>
          <w:bCs/>
          <w:sz w:val="32"/>
          <w:szCs w:val="32"/>
        </w:rPr>
        <w:t>附件8：发行方案设计</w:t>
      </w:r>
    </w:p>
    <w:p w14:paraId="171C4BA4">
      <w:pPr>
        <w:spacing w:line="380" w:lineRule="exact"/>
        <w:ind w:firstLine="480" w:firstLineChars="200"/>
        <w:rPr>
          <w:rFonts w:ascii="仿宋" w:hAnsi="仿宋" w:eastAsia="仿宋" w:cs="仿宋"/>
          <w:sz w:val="24"/>
        </w:rPr>
      </w:pPr>
      <w:r>
        <w:rPr>
          <w:rFonts w:hint="eastAsia" w:ascii="仿宋" w:hAnsi="仿宋" w:eastAsia="仿宋" w:cs="仿宋"/>
          <w:sz w:val="24"/>
        </w:rPr>
        <w:t>本次债券注册发行方案设计、申报时间安排、</w:t>
      </w:r>
      <w:r>
        <w:rPr>
          <w:rFonts w:hint="eastAsia" w:ascii="仿宋" w:hAnsi="仿宋" w:eastAsia="仿宋" w:cs="仿宋"/>
          <w:b/>
          <w:sz w:val="24"/>
        </w:rPr>
        <w:t>预计获得批文时间、</w:t>
      </w:r>
      <w:r>
        <w:rPr>
          <w:rFonts w:hint="eastAsia" w:ascii="仿宋" w:hAnsi="仿宋" w:eastAsia="仿宋" w:cs="仿宋"/>
          <w:sz w:val="24"/>
        </w:rPr>
        <w:t>销售工作安排及销售策略说明等。</w:t>
      </w:r>
    </w:p>
    <w:p w14:paraId="338E8F6C">
      <w:pPr>
        <w:widowControl/>
        <w:shd w:val="clear" w:color="auto" w:fill="FFFFFF"/>
        <w:tabs>
          <w:tab w:val="left" w:pos="3960"/>
        </w:tabs>
        <w:spacing w:line="600" w:lineRule="exact"/>
        <w:rPr>
          <w:rFonts w:ascii="仿宋" w:hAnsi="仿宋" w:eastAsia="仿宋" w:cs="仿宋"/>
          <w:sz w:val="24"/>
        </w:rPr>
      </w:pPr>
    </w:p>
    <w:p w14:paraId="7F20E897">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2C87D833">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727DF35E">
      <w:pPr>
        <w:spacing w:line="440" w:lineRule="exact"/>
        <w:ind w:firstLine="4512" w:firstLineChars="1880"/>
        <w:rPr>
          <w:rFonts w:ascii="仿宋" w:hAnsi="仿宋" w:eastAsia="仿宋" w:cs="仿宋"/>
          <w:color w:val="000000" w:themeColor="text1"/>
          <w:sz w:val="24"/>
          <w14:textFill>
            <w14:solidFill>
              <w14:schemeClr w14:val="tx1"/>
            </w14:solidFill>
          </w14:textFill>
        </w:rPr>
      </w:pPr>
    </w:p>
    <w:p w14:paraId="64EE4AFE">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24BFD734">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sz w:val="24"/>
        </w:rPr>
        <w:t xml:space="preserve">  年 月 日</w:t>
      </w:r>
    </w:p>
    <w:p w14:paraId="6EAFB310">
      <w:pPr>
        <w:ind w:firstLine="118" w:firstLineChars="50"/>
        <w:jc w:val="left"/>
        <w:rPr>
          <w:rFonts w:ascii="仿宋" w:hAnsi="仿宋" w:eastAsia="仿宋" w:cs="仿宋"/>
          <w:bCs/>
          <w:color w:val="000000" w:themeColor="text1"/>
          <w:spacing w:val="-2"/>
          <w:sz w:val="24"/>
          <w:szCs w:val="24"/>
          <w14:textFill>
            <w14:solidFill>
              <w14:schemeClr w14:val="tx1"/>
            </w14:solidFill>
          </w14:textFill>
        </w:rPr>
      </w:pPr>
    </w:p>
    <w:p w14:paraId="65757076"/>
    <w:p w14:paraId="65683E40"/>
    <w:p w14:paraId="6B28FFDA"/>
    <w:p w14:paraId="1EEC4FE6"/>
    <w:p w14:paraId="6AC1EE36"/>
    <w:p w14:paraId="2CDC8EA5"/>
    <w:p w14:paraId="2459218A"/>
    <w:p w14:paraId="0A687D8F"/>
    <w:p w14:paraId="65A582EE"/>
    <w:p w14:paraId="199CD634"/>
    <w:p w14:paraId="30D25864"/>
    <w:p w14:paraId="1095C375"/>
    <w:p w14:paraId="5C780BC9"/>
    <w:p w14:paraId="04690546"/>
    <w:p w14:paraId="4BFC0D72"/>
    <w:p w14:paraId="1F9C9F0A"/>
    <w:p w14:paraId="568E0731"/>
    <w:p w14:paraId="21B6C45C"/>
    <w:p w14:paraId="7B97C3ED"/>
    <w:p w14:paraId="08445862"/>
    <w:p w14:paraId="40FF4FB0"/>
    <w:p w14:paraId="1DA0F399"/>
    <w:p w14:paraId="42ADF432"/>
    <w:p w14:paraId="267E042C"/>
    <w:p w14:paraId="4B72D5F0"/>
    <w:p w14:paraId="0F863CBF"/>
    <w:p w14:paraId="2BD515B9"/>
    <w:p w14:paraId="28AF25BD"/>
    <w:p w14:paraId="62477ABB"/>
    <w:p w14:paraId="6B3C452D"/>
    <w:p w14:paraId="0236C91C">
      <w:pPr>
        <w:widowControl/>
        <w:shd w:val="clear" w:color="auto" w:fill="FFFFFF"/>
        <w:tabs>
          <w:tab w:val="left" w:pos="3960"/>
        </w:tabs>
        <w:spacing w:line="600" w:lineRule="exact"/>
        <w:rPr>
          <w:rFonts w:ascii="方正小标宋简体" w:hAnsi="仿宋" w:eastAsia="方正小标宋简体" w:cs="仿宋"/>
          <w:b/>
          <w:bCs/>
          <w:sz w:val="32"/>
          <w:szCs w:val="32"/>
        </w:rPr>
      </w:pPr>
      <w:r>
        <w:rPr>
          <w:rFonts w:hint="eastAsia" w:ascii="方正小标宋简体" w:hAnsi="仿宋" w:eastAsia="方正小标宋简体" w:cs="仿宋"/>
          <w:b/>
          <w:bCs/>
          <w:sz w:val="32"/>
          <w:szCs w:val="32"/>
        </w:rPr>
        <w:t>附件9：项目团队能力</w:t>
      </w:r>
    </w:p>
    <w:p w14:paraId="0ACDF118">
      <w:pPr>
        <w:jc w:val="center"/>
        <w:rPr>
          <w:rFonts w:ascii="方正黑体简体" w:hAnsi="方正黑体简体" w:eastAsia="方正黑体简体" w:cs="仿宋"/>
          <w:b/>
          <w:color w:val="000000" w:themeColor="text1"/>
          <w:sz w:val="28"/>
          <w:szCs w:val="28"/>
          <w14:textFill>
            <w14:solidFill>
              <w14:schemeClr w14:val="tx1"/>
            </w14:solidFill>
          </w14:textFill>
        </w:rPr>
      </w:pPr>
      <w:r>
        <w:rPr>
          <w:rFonts w:hint="eastAsia" w:ascii="方正黑体简体" w:hAnsi="方正黑体简体" w:eastAsia="方正黑体简体" w:cs="仿宋"/>
          <w:b/>
          <w:color w:val="000000" w:themeColor="text1"/>
          <w:sz w:val="28"/>
          <w:szCs w:val="28"/>
          <w14:textFill>
            <w14:solidFill>
              <w14:schemeClr w14:val="tx1"/>
            </w14:solidFill>
          </w14:textFill>
        </w:rPr>
        <w:t>表9</w:t>
      </w:r>
      <w:r>
        <w:rPr>
          <w:rFonts w:ascii="方正黑体简体" w:hAnsi="方正黑体简体" w:eastAsia="方正黑体简体" w:cs="仿宋"/>
          <w:b/>
          <w:color w:val="000000" w:themeColor="text1"/>
          <w:sz w:val="28"/>
          <w:szCs w:val="28"/>
          <w14:textFill>
            <w14:solidFill>
              <w14:schemeClr w14:val="tx1"/>
            </w14:solidFill>
          </w14:textFill>
        </w:rPr>
        <w:t>-</w:t>
      </w:r>
      <w:r>
        <w:rPr>
          <w:rFonts w:hint="eastAsia" w:ascii="方正黑体简体" w:hAnsi="方正黑体简体" w:eastAsia="方正黑体简体" w:cs="仿宋"/>
          <w:b/>
          <w:color w:val="000000" w:themeColor="text1"/>
          <w:sz w:val="28"/>
          <w:szCs w:val="28"/>
          <w14:textFill>
            <w14:solidFill>
              <w14:schemeClr w14:val="tx1"/>
            </w14:solidFill>
          </w14:textFill>
        </w:rPr>
        <w:t>1：拟投入本次债券的服务团队人员配置表</w:t>
      </w:r>
    </w:p>
    <w:p w14:paraId="19A6E8DC">
      <w:pPr>
        <w:jc w:val="center"/>
        <w:rPr>
          <w:rFonts w:ascii="仿宋" w:hAnsi="仿宋" w:eastAsia="仿宋" w:cs="仿宋"/>
          <w:b/>
          <w:color w:val="000000" w:themeColor="text1"/>
          <w:sz w:val="24"/>
          <w14:textFill>
            <w14:solidFill>
              <w14:schemeClr w14:val="tx1"/>
            </w14:solidFill>
          </w14:textFill>
        </w:rPr>
      </w:pPr>
    </w:p>
    <w:tbl>
      <w:tblPr>
        <w:tblStyle w:val="9"/>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3"/>
        <w:gridCol w:w="1014"/>
        <w:gridCol w:w="1014"/>
        <w:gridCol w:w="1013"/>
        <w:gridCol w:w="1702"/>
        <w:gridCol w:w="1701"/>
      </w:tblGrid>
      <w:tr w14:paraId="2898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014" w:type="dxa"/>
            <w:tcBorders>
              <w:top w:val="single" w:color="auto" w:sz="4" w:space="0"/>
              <w:left w:val="single" w:color="auto" w:sz="4" w:space="0"/>
              <w:right w:val="single" w:color="auto" w:sz="4" w:space="0"/>
            </w:tcBorders>
            <w:vAlign w:val="center"/>
          </w:tcPr>
          <w:p w14:paraId="334000CD">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013" w:type="dxa"/>
            <w:tcBorders>
              <w:top w:val="single" w:color="auto" w:sz="4" w:space="0"/>
              <w:left w:val="single" w:color="auto" w:sz="4" w:space="0"/>
              <w:right w:val="single" w:color="auto" w:sz="4" w:space="0"/>
            </w:tcBorders>
            <w:vAlign w:val="center"/>
          </w:tcPr>
          <w:p w14:paraId="396B8E9A">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014" w:type="dxa"/>
            <w:tcBorders>
              <w:top w:val="single" w:color="auto" w:sz="4" w:space="0"/>
              <w:left w:val="single" w:color="auto" w:sz="4" w:space="0"/>
              <w:bottom w:val="single" w:color="auto" w:sz="4" w:space="0"/>
              <w:right w:val="single" w:color="auto" w:sz="4" w:space="0"/>
            </w:tcBorders>
            <w:vAlign w:val="center"/>
          </w:tcPr>
          <w:p w14:paraId="6E4A8F22">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014" w:type="dxa"/>
            <w:tcBorders>
              <w:top w:val="single" w:color="auto" w:sz="4" w:space="0"/>
              <w:left w:val="single" w:color="auto" w:sz="4" w:space="0"/>
              <w:bottom w:val="single" w:color="auto" w:sz="4" w:space="0"/>
              <w:right w:val="single" w:color="auto" w:sz="4" w:space="0"/>
            </w:tcBorders>
            <w:vAlign w:val="center"/>
          </w:tcPr>
          <w:p w14:paraId="3D620423">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岗位</w:t>
            </w:r>
          </w:p>
        </w:tc>
        <w:tc>
          <w:tcPr>
            <w:tcW w:w="1013" w:type="dxa"/>
            <w:tcBorders>
              <w:top w:val="single" w:color="auto" w:sz="4" w:space="0"/>
              <w:left w:val="single" w:color="auto" w:sz="4" w:space="0"/>
              <w:bottom w:val="single" w:color="auto" w:sz="4" w:space="0"/>
              <w:right w:val="single" w:color="auto" w:sz="4" w:space="0"/>
            </w:tcBorders>
            <w:vAlign w:val="center"/>
          </w:tcPr>
          <w:p w14:paraId="7445850F">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学历</w:t>
            </w:r>
          </w:p>
        </w:tc>
        <w:tc>
          <w:tcPr>
            <w:tcW w:w="1702" w:type="dxa"/>
            <w:tcBorders>
              <w:top w:val="single" w:color="auto" w:sz="4" w:space="0"/>
              <w:left w:val="single" w:color="auto" w:sz="4" w:space="0"/>
              <w:bottom w:val="single" w:color="auto" w:sz="4" w:space="0"/>
              <w:right w:val="single" w:color="auto" w:sz="4" w:space="0"/>
            </w:tcBorders>
            <w:vAlign w:val="center"/>
          </w:tcPr>
          <w:p w14:paraId="2A0E8231">
            <w:pPr>
              <w:spacing w:line="3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拟任本次承销业务的职务</w:t>
            </w:r>
          </w:p>
        </w:tc>
        <w:tc>
          <w:tcPr>
            <w:tcW w:w="1701" w:type="dxa"/>
            <w:tcBorders>
              <w:top w:val="single" w:color="auto" w:sz="4" w:space="0"/>
              <w:left w:val="single" w:color="auto" w:sz="4" w:space="0"/>
              <w:bottom w:val="single" w:color="auto" w:sz="4" w:space="0"/>
              <w:right w:val="single" w:color="auto" w:sz="4" w:space="0"/>
            </w:tcBorders>
            <w:vAlign w:val="center"/>
          </w:tcPr>
          <w:p w14:paraId="09A56174">
            <w:pPr>
              <w:spacing w:line="3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参与承销企业项目数量</w:t>
            </w:r>
          </w:p>
        </w:tc>
      </w:tr>
      <w:tr w14:paraId="6065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014" w:type="dxa"/>
            <w:tcBorders>
              <w:left w:val="single" w:color="auto" w:sz="4" w:space="0"/>
              <w:right w:val="single" w:color="auto" w:sz="4" w:space="0"/>
            </w:tcBorders>
            <w:vAlign w:val="center"/>
          </w:tcPr>
          <w:p w14:paraId="7721E382">
            <w:pPr>
              <w:spacing w:line="240" w:lineRule="atLeas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w:t>
            </w:r>
          </w:p>
        </w:tc>
        <w:tc>
          <w:tcPr>
            <w:tcW w:w="1013" w:type="dxa"/>
            <w:tcBorders>
              <w:left w:val="single" w:color="auto" w:sz="4" w:space="0"/>
              <w:right w:val="single" w:color="auto" w:sz="4" w:space="0"/>
            </w:tcBorders>
            <w:vAlign w:val="center"/>
          </w:tcPr>
          <w:p w14:paraId="6A21DA3A">
            <w:pPr>
              <w:spacing w:line="240" w:lineRule="atLeast"/>
              <w:jc w:val="center"/>
              <w:rPr>
                <w:rFonts w:ascii="仿宋" w:hAnsi="仿宋" w:eastAsia="仿宋" w:cs="仿宋"/>
                <w:color w:val="000000" w:themeColor="text1"/>
                <w:sz w:val="24"/>
                <w14:textFill>
                  <w14:solidFill>
                    <w14:schemeClr w14:val="tx1"/>
                  </w14:solidFill>
                </w14:textFill>
              </w:rPr>
            </w:pPr>
          </w:p>
          <w:p w14:paraId="2FBDC168">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1DB1808F">
            <w:pPr>
              <w:spacing w:line="240" w:lineRule="atLeast"/>
              <w:jc w:val="center"/>
              <w:rPr>
                <w:rFonts w:ascii="仿宋" w:hAnsi="仿宋" w:eastAsia="仿宋" w:cs="仿宋"/>
                <w:color w:val="000000" w:themeColor="text1"/>
                <w:sz w:val="24"/>
                <w14:textFill>
                  <w14:solidFill>
                    <w14:schemeClr w14:val="tx1"/>
                  </w14:solidFill>
                </w14:textFill>
              </w:rPr>
            </w:pPr>
          </w:p>
          <w:p w14:paraId="3D9DB641">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6665C051">
            <w:pPr>
              <w:spacing w:line="240" w:lineRule="atLeast"/>
              <w:jc w:val="center"/>
              <w:rPr>
                <w:rFonts w:ascii="仿宋" w:hAnsi="仿宋" w:eastAsia="仿宋" w:cs="仿宋"/>
                <w:color w:val="000000" w:themeColor="text1"/>
                <w:sz w:val="24"/>
                <w14:textFill>
                  <w14:solidFill>
                    <w14:schemeClr w14:val="tx1"/>
                  </w14:solidFill>
                </w14:textFill>
              </w:rPr>
            </w:pPr>
          </w:p>
          <w:p w14:paraId="688FC20F">
            <w:pPr>
              <w:spacing w:line="240" w:lineRule="atLeast"/>
              <w:jc w:val="center"/>
              <w:rPr>
                <w:rFonts w:ascii="仿宋" w:hAnsi="仿宋" w:eastAsia="仿宋" w:cs="仿宋"/>
                <w:color w:val="000000" w:themeColor="text1"/>
                <w:sz w:val="24"/>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14:paraId="6E14A318">
            <w:pPr>
              <w:spacing w:line="240" w:lineRule="atLeast"/>
              <w:jc w:val="center"/>
              <w:rPr>
                <w:rFonts w:ascii="仿宋" w:hAnsi="仿宋" w:eastAsia="仿宋" w:cs="仿宋"/>
                <w:color w:val="000000" w:themeColor="text1"/>
                <w:sz w:val="24"/>
                <w14:textFill>
                  <w14:solidFill>
                    <w14:schemeClr w14:val="tx1"/>
                  </w14:solidFill>
                </w14:textFill>
              </w:rPr>
            </w:pPr>
          </w:p>
          <w:p w14:paraId="28C1D445">
            <w:pPr>
              <w:spacing w:line="240" w:lineRule="atLeast"/>
              <w:jc w:val="center"/>
              <w:rPr>
                <w:rFonts w:ascii="仿宋" w:hAnsi="仿宋" w:eastAsia="仿宋" w:cs="仿宋"/>
                <w:color w:val="000000" w:themeColor="text1"/>
                <w:sz w:val="24"/>
                <w14:textFill>
                  <w14:solidFill>
                    <w14:schemeClr w14:val="tx1"/>
                  </w14:solidFill>
                </w14:textFill>
              </w:rPr>
            </w:pPr>
          </w:p>
          <w:p w14:paraId="2EF91AFB">
            <w:pPr>
              <w:spacing w:line="240" w:lineRule="atLeast"/>
              <w:jc w:val="center"/>
              <w:rPr>
                <w:rFonts w:ascii="仿宋" w:hAnsi="仿宋" w:eastAsia="仿宋" w:cs="仿宋"/>
                <w:color w:val="000000" w:themeColor="text1"/>
                <w:sz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Pr>
          <w:p w14:paraId="258CE6B4">
            <w:pPr>
              <w:spacing w:line="240" w:lineRule="atLeast"/>
              <w:jc w:val="center"/>
              <w:rPr>
                <w:rFonts w:ascii="仿宋" w:hAnsi="仿宋" w:eastAsia="仿宋" w:cs="仿宋"/>
                <w:color w:val="000000" w:themeColor="text1"/>
                <w:sz w:val="24"/>
                <w14:textFill>
                  <w14:solidFill>
                    <w14:schemeClr w14:val="tx1"/>
                  </w14:solidFill>
                </w14:textFill>
              </w:rPr>
            </w:pPr>
          </w:p>
          <w:p w14:paraId="297B40DD">
            <w:pPr>
              <w:spacing w:line="240" w:lineRule="atLeast"/>
              <w:jc w:val="center"/>
              <w:rPr>
                <w:rFonts w:ascii="仿宋" w:hAnsi="仿宋" w:eastAsia="仿宋" w:cs="仿宋"/>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8741DF9">
            <w:pPr>
              <w:spacing w:line="240" w:lineRule="atLeast"/>
              <w:jc w:val="center"/>
              <w:rPr>
                <w:rFonts w:ascii="仿宋" w:hAnsi="仿宋" w:eastAsia="仿宋" w:cs="仿宋"/>
                <w:color w:val="000000" w:themeColor="text1"/>
                <w:sz w:val="24"/>
                <w14:textFill>
                  <w14:solidFill>
                    <w14:schemeClr w14:val="tx1"/>
                  </w14:solidFill>
                </w14:textFill>
              </w:rPr>
            </w:pPr>
          </w:p>
          <w:p w14:paraId="19AEC26F">
            <w:pPr>
              <w:spacing w:line="240" w:lineRule="atLeast"/>
              <w:jc w:val="center"/>
              <w:rPr>
                <w:rFonts w:ascii="仿宋" w:hAnsi="仿宋" w:eastAsia="仿宋" w:cs="仿宋"/>
                <w:color w:val="000000" w:themeColor="text1"/>
                <w:sz w:val="24"/>
                <w14:textFill>
                  <w14:solidFill>
                    <w14:schemeClr w14:val="tx1"/>
                  </w14:solidFill>
                </w14:textFill>
              </w:rPr>
            </w:pPr>
          </w:p>
        </w:tc>
      </w:tr>
      <w:tr w14:paraId="262D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14" w:type="dxa"/>
            <w:tcBorders>
              <w:left w:val="single" w:color="auto" w:sz="4" w:space="0"/>
              <w:right w:val="single" w:color="auto" w:sz="4" w:space="0"/>
            </w:tcBorders>
            <w:vAlign w:val="center"/>
          </w:tcPr>
          <w:p w14:paraId="3FA4DD55">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013" w:type="dxa"/>
            <w:tcBorders>
              <w:left w:val="single" w:color="auto" w:sz="4" w:space="0"/>
              <w:right w:val="single" w:color="auto" w:sz="4" w:space="0"/>
            </w:tcBorders>
            <w:vAlign w:val="center"/>
          </w:tcPr>
          <w:p w14:paraId="32CBCEEF">
            <w:pPr>
              <w:spacing w:line="240" w:lineRule="atLeast"/>
              <w:jc w:val="center"/>
              <w:rPr>
                <w:rFonts w:ascii="仿宋" w:hAnsi="仿宋" w:eastAsia="仿宋" w:cs="仿宋"/>
                <w:color w:val="000000" w:themeColor="text1"/>
                <w:sz w:val="24"/>
                <w14:textFill>
                  <w14:solidFill>
                    <w14:schemeClr w14:val="tx1"/>
                  </w14:solidFill>
                </w14:textFill>
              </w:rPr>
            </w:pPr>
          </w:p>
          <w:p w14:paraId="4FCE847C">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40BD64D6">
            <w:pPr>
              <w:spacing w:line="240" w:lineRule="atLeast"/>
              <w:jc w:val="center"/>
              <w:rPr>
                <w:rFonts w:ascii="仿宋" w:hAnsi="仿宋" w:eastAsia="仿宋" w:cs="仿宋"/>
                <w:color w:val="000000" w:themeColor="text1"/>
                <w:sz w:val="24"/>
                <w14:textFill>
                  <w14:solidFill>
                    <w14:schemeClr w14:val="tx1"/>
                  </w14:solidFill>
                </w14:textFill>
              </w:rPr>
            </w:pPr>
          </w:p>
          <w:p w14:paraId="3CD22CC6">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660C8942">
            <w:pPr>
              <w:spacing w:line="240" w:lineRule="atLeast"/>
              <w:jc w:val="center"/>
              <w:rPr>
                <w:rFonts w:ascii="仿宋" w:hAnsi="仿宋" w:eastAsia="仿宋" w:cs="仿宋"/>
                <w:color w:val="000000" w:themeColor="text1"/>
                <w:sz w:val="24"/>
                <w14:textFill>
                  <w14:solidFill>
                    <w14:schemeClr w14:val="tx1"/>
                  </w14:solidFill>
                </w14:textFill>
              </w:rPr>
            </w:pPr>
          </w:p>
          <w:p w14:paraId="09FAA74F">
            <w:pPr>
              <w:spacing w:line="240" w:lineRule="atLeast"/>
              <w:jc w:val="center"/>
              <w:rPr>
                <w:rFonts w:ascii="仿宋" w:hAnsi="仿宋" w:eastAsia="仿宋" w:cs="仿宋"/>
                <w:color w:val="000000" w:themeColor="text1"/>
                <w:sz w:val="24"/>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14:paraId="6FF13E9D">
            <w:pPr>
              <w:spacing w:line="240" w:lineRule="atLeast"/>
              <w:jc w:val="center"/>
              <w:rPr>
                <w:rFonts w:ascii="仿宋" w:hAnsi="仿宋" w:eastAsia="仿宋" w:cs="仿宋"/>
                <w:color w:val="000000" w:themeColor="text1"/>
                <w:sz w:val="24"/>
                <w14:textFill>
                  <w14:solidFill>
                    <w14:schemeClr w14:val="tx1"/>
                  </w14:solidFill>
                </w14:textFill>
              </w:rPr>
            </w:pPr>
          </w:p>
          <w:p w14:paraId="14FC00BA">
            <w:pPr>
              <w:spacing w:line="240" w:lineRule="atLeast"/>
              <w:jc w:val="center"/>
              <w:rPr>
                <w:rFonts w:ascii="仿宋" w:hAnsi="仿宋" w:eastAsia="仿宋" w:cs="仿宋"/>
                <w:color w:val="000000" w:themeColor="text1"/>
                <w:sz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Pr>
          <w:p w14:paraId="22B4A46E">
            <w:pPr>
              <w:spacing w:line="240" w:lineRule="atLeast"/>
              <w:jc w:val="center"/>
              <w:rPr>
                <w:rFonts w:ascii="仿宋" w:hAnsi="仿宋" w:eastAsia="仿宋" w:cs="仿宋"/>
                <w:color w:val="000000" w:themeColor="text1"/>
                <w:sz w:val="24"/>
                <w14:textFill>
                  <w14:solidFill>
                    <w14:schemeClr w14:val="tx1"/>
                  </w14:solidFill>
                </w14:textFill>
              </w:rPr>
            </w:pPr>
          </w:p>
          <w:p w14:paraId="0714E708">
            <w:pPr>
              <w:spacing w:line="240" w:lineRule="atLeast"/>
              <w:jc w:val="center"/>
              <w:rPr>
                <w:rFonts w:ascii="仿宋" w:hAnsi="仿宋" w:eastAsia="仿宋" w:cs="仿宋"/>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7EFD3EE">
            <w:pPr>
              <w:spacing w:line="240" w:lineRule="atLeast"/>
              <w:jc w:val="center"/>
              <w:rPr>
                <w:rFonts w:ascii="仿宋" w:hAnsi="仿宋" w:eastAsia="仿宋" w:cs="仿宋"/>
                <w:color w:val="000000" w:themeColor="text1"/>
                <w:sz w:val="24"/>
                <w14:textFill>
                  <w14:solidFill>
                    <w14:schemeClr w14:val="tx1"/>
                  </w14:solidFill>
                </w14:textFill>
              </w:rPr>
            </w:pPr>
          </w:p>
          <w:p w14:paraId="56A229E0">
            <w:pPr>
              <w:spacing w:line="240" w:lineRule="atLeast"/>
              <w:jc w:val="center"/>
              <w:rPr>
                <w:rFonts w:ascii="仿宋" w:hAnsi="仿宋" w:eastAsia="仿宋" w:cs="仿宋"/>
                <w:color w:val="000000" w:themeColor="text1"/>
                <w:sz w:val="24"/>
                <w14:textFill>
                  <w14:solidFill>
                    <w14:schemeClr w14:val="tx1"/>
                  </w14:solidFill>
                </w14:textFill>
              </w:rPr>
            </w:pPr>
          </w:p>
        </w:tc>
      </w:tr>
      <w:tr w14:paraId="1FAD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014" w:type="dxa"/>
            <w:tcBorders>
              <w:left w:val="single" w:color="auto" w:sz="4" w:space="0"/>
              <w:right w:val="single" w:color="auto" w:sz="4" w:space="0"/>
            </w:tcBorders>
            <w:vAlign w:val="center"/>
          </w:tcPr>
          <w:p w14:paraId="35598969">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013" w:type="dxa"/>
            <w:tcBorders>
              <w:left w:val="single" w:color="auto" w:sz="4" w:space="0"/>
              <w:right w:val="single" w:color="auto" w:sz="4" w:space="0"/>
            </w:tcBorders>
            <w:vAlign w:val="center"/>
          </w:tcPr>
          <w:p w14:paraId="46F94840">
            <w:pPr>
              <w:spacing w:line="240" w:lineRule="atLeast"/>
              <w:jc w:val="center"/>
              <w:rPr>
                <w:rFonts w:ascii="仿宋" w:hAnsi="仿宋" w:eastAsia="仿宋" w:cs="仿宋"/>
                <w:color w:val="000000" w:themeColor="text1"/>
                <w:sz w:val="24"/>
                <w14:textFill>
                  <w14:solidFill>
                    <w14:schemeClr w14:val="tx1"/>
                  </w14:solidFill>
                </w14:textFill>
              </w:rPr>
            </w:pPr>
          </w:p>
          <w:p w14:paraId="6455A78C">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4509A011">
            <w:pPr>
              <w:spacing w:line="240" w:lineRule="atLeast"/>
              <w:jc w:val="center"/>
              <w:rPr>
                <w:rFonts w:ascii="仿宋" w:hAnsi="仿宋" w:eastAsia="仿宋" w:cs="仿宋"/>
                <w:color w:val="000000" w:themeColor="text1"/>
                <w:sz w:val="24"/>
                <w14:textFill>
                  <w14:solidFill>
                    <w14:schemeClr w14:val="tx1"/>
                  </w14:solidFill>
                </w14:textFill>
              </w:rPr>
            </w:pPr>
          </w:p>
          <w:p w14:paraId="1D4E8FD5">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69F0A82E">
            <w:pPr>
              <w:spacing w:line="240" w:lineRule="atLeast"/>
              <w:jc w:val="center"/>
              <w:rPr>
                <w:rFonts w:ascii="仿宋" w:hAnsi="仿宋" w:eastAsia="仿宋" w:cs="仿宋"/>
                <w:color w:val="000000" w:themeColor="text1"/>
                <w:sz w:val="24"/>
                <w14:textFill>
                  <w14:solidFill>
                    <w14:schemeClr w14:val="tx1"/>
                  </w14:solidFill>
                </w14:textFill>
              </w:rPr>
            </w:pPr>
          </w:p>
          <w:p w14:paraId="5070E9B1">
            <w:pPr>
              <w:spacing w:line="240" w:lineRule="atLeast"/>
              <w:jc w:val="center"/>
              <w:rPr>
                <w:rFonts w:ascii="仿宋" w:hAnsi="仿宋" w:eastAsia="仿宋" w:cs="仿宋"/>
                <w:color w:val="000000" w:themeColor="text1"/>
                <w:sz w:val="24"/>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14:paraId="16C2043E">
            <w:pPr>
              <w:spacing w:line="240" w:lineRule="atLeast"/>
              <w:jc w:val="center"/>
              <w:rPr>
                <w:rFonts w:ascii="仿宋" w:hAnsi="仿宋" w:eastAsia="仿宋" w:cs="仿宋"/>
                <w:color w:val="000000" w:themeColor="text1"/>
                <w:sz w:val="24"/>
                <w14:textFill>
                  <w14:solidFill>
                    <w14:schemeClr w14:val="tx1"/>
                  </w14:solidFill>
                </w14:textFill>
              </w:rPr>
            </w:pPr>
          </w:p>
          <w:p w14:paraId="2C29894E">
            <w:pPr>
              <w:spacing w:line="240" w:lineRule="atLeast"/>
              <w:jc w:val="center"/>
              <w:rPr>
                <w:rFonts w:ascii="仿宋" w:hAnsi="仿宋" w:eastAsia="仿宋" w:cs="仿宋"/>
                <w:color w:val="000000" w:themeColor="text1"/>
                <w:sz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Pr>
          <w:p w14:paraId="50853373">
            <w:pPr>
              <w:spacing w:line="240" w:lineRule="atLeast"/>
              <w:jc w:val="center"/>
              <w:rPr>
                <w:rFonts w:ascii="仿宋" w:hAnsi="仿宋" w:eastAsia="仿宋" w:cs="仿宋"/>
                <w:color w:val="000000" w:themeColor="text1"/>
                <w:sz w:val="24"/>
                <w14:textFill>
                  <w14:solidFill>
                    <w14:schemeClr w14:val="tx1"/>
                  </w14:solidFill>
                </w14:textFill>
              </w:rPr>
            </w:pPr>
          </w:p>
          <w:p w14:paraId="2113B2DF">
            <w:pPr>
              <w:spacing w:line="240" w:lineRule="atLeast"/>
              <w:jc w:val="center"/>
              <w:rPr>
                <w:rFonts w:ascii="仿宋" w:hAnsi="仿宋" w:eastAsia="仿宋" w:cs="仿宋"/>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BC1E4AA">
            <w:pPr>
              <w:spacing w:line="240" w:lineRule="atLeast"/>
              <w:jc w:val="center"/>
              <w:rPr>
                <w:rFonts w:ascii="仿宋" w:hAnsi="仿宋" w:eastAsia="仿宋" w:cs="仿宋"/>
                <w:color w:val="000000" w:themeColor="text1"/>
                <w:sz w:val="24"/>
                <w14:textFill>
                  <w14:solidFill>
                    <w14:schemeClr w14:val="tx1"/>
                  </w14:solidFill>
                </w14:textFill>
              </w:rPr>
            </w:pPr>
          </w:p>
          <w:p w14:paraId="286E0475">
            <w:pPr>
              <w:spacing w:line="240" w:lineRule="atLeast"/>
              <w:jc w:val="center"/>
              <w:rPr>
                <w:rFonts w:ascii="仿宋" w:hAnsi="仿宋" w:eastAsia="仿宋" w:cs="仿宋"/>
                <w:color w:val="000000" w:themeColor="text1"/>
                <w:sz w:val="24"/>
                <w14:textFill>
                  <w14:solidFill>
                    <w14:schemeClr w14:val="tx1"/>
                  </w14:solidFill>
                </w14:textFill>
              </w:rPr>
            </w:pPr>
          </w:p>
        </w:tc>
      </w:tr>
      <w:tr w14:paraId="3EFF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14" w:type="dxa"/>
            <w:tcBorders>
              <w:left w:val="single" w:color="auto" w:sz="4" w:space="0"/>
              <w:right w:val="single" w:color="auto" w:sz="4" w:space="0"/>
            </w:tcBorders>
            <w:vAlign w:val="center"/>
          </w:tcPr>
          <w:p w14:paraId="68B49A48">
            <w:pPr>
              <w:spacing w:line="240" w:lineRule="atLeas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013" w:type="dxa"/>
            <w:tcBorders>
              <w:left w:val="single" w:color="auto" w:sz="4" w:space="0"/>
              <w:right w:val="single" w:color="auto" w:sz="4" w:space="0"/>
            </w:tcBorders>
            <w:vAlign w:val="center"/>
          </w:tcPr>
          <w:p w14:paraId="738F9A7D">
            <w:pPr>
              <w:spacing w:line="240" w:lineRule="atLeast"/>
              <w:jc w:val="center"/>
              <w:rPr>
                <w:rFonts w:ascii="仿宋" w:hAnsi="仿宋" w:eastAsia="仿宋" w:cs="仿宋"/>
                <w:color w:val="000000" w:themeColor="text1"/>
                <w:sz w:val="24"/>
                <w14:textFill>
                  <w14:solidFill>
                    <w14:schemeClr w14:val="tx1"/>
                  </w14:solidFill>
                </w14:textFill>
              </w:rPr>
            </w:pPr>
          </w:p>
          <w:p w14:paraId="6726A18C">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501066AD">
            <w:pPr>
              <w:spacing w:line="240" w:lineRule="atLeast"/>
              <w:jc w:val="center"/>
              <w:rPr>
                <w:rFonts w:ascii="仿宋" w:hAnsi="仿宋" w:eastAsia="仿宋" w:cs="仿宋"/>
                <w:color w:val="000000" w:themeColor="text1"/>
                <w:sz w:val="24"/>
                <w14:textFill>
                  <w14:solidFill>
                    <w14:schemeClr w14:val="tx1"/>
                  </w14:solidFill>
                </w14:textFill>
              </w:rPr>
            </w:pPr>
          </w:p>
          <w:p w14:paraId="203FED7D">
            <w:pPr>
              <w:spacing w:line="240" w:lineRule="atLeast"/>
              <w:jc w:val="center"/>
              <w:rPr>
                <w:rFonts w:ascii="仿宋" w:hAnsi="仿宋" w:eastAsia="仿宋" w:cs="仿宋"/>
                <w:color w:val="000000" w:themeColor="text1"/>
                <w:sz w:val="24"/>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14:paraId="4F86AACD">
            <w:pPr>
              <w:spacing w:line="240" w:lineRule="atLeast"/>
              <w:jc w:val="center"/>
              <w:rPr>
                <w:rFonts w:ascii="仿宋" w:hAnsi="仿宋" w:eastAsia="仿宋" w:cs="仿宋"/>
                <w:color w:val="000000" w:themeColor="text1"/>
                <w:sz w:val="24"/>
                <w14:textFill>
                  <w14:solidFill>
                    <w14:schemeClr w14:val="tx1"/>
                  </w14:solidFill>
                </w14:textFill>
              </w:rPr>
            </w:pPr>
          </w:p>
          <w:p w14:paraId="7C5364DE">
            <w:pPr>
              <w:spacing w:line="240" w:lineRule="atLeast"/>
              <w:jc w:val="center"/>
              <w:rPr>
                <w:rFonts w:ascii="仿宋" w:hAnsi="仿宋" w:eastAsia="仿宋" w:cs="仿宋"/>
                <w:color w:val="000000" w:themeColor="text1"/>
                <w:sz w:val="24"/>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14:paraId="26519628">
            <w:pPr>
              <w:spacing w:line="240" w:lineRule="atLeast"/>
              <w:jc w:val="center"/>
              <w:rPr>
                <w:rFonts w:ascii="仿宋" w:hAnsi="仿宋" w:eastAsia="仿宋" w:cs="仿宋"/>
                <w:color w:val="000000" w:themeColor="text1"/>
                <w:sz w:val="24"/>
                <w14:textFill>
                  <w14:solidFill>
                    <w14:schemeClr w14:val="tx1"/>
                  </w14:solidFill>
                </w14:textFill>
              </w:rPr>
            </w:pPr>
          </w:p>
          <w:p w14:paraId="22FA399A">
            <w:pPr>
              <w:spacing w:line="240" w:lineRule="atLeast"/>
              <w:jc w:val="center"/>
              <w:rPr>
                <w:rFonts w:ascii="仿宋" w:hAnsi="仿宋" w:eastAsia="仿宋" w:cs="仿宋"/>
                <w:color w:val="000000" w:themeColor="text1"/>
                <w:sz w:val="24"/>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tcPr>
          <w:p w14:paraId="74807DD8">
            <w:pPr>
              <w:spacing w:line="240" w:lineRule="atLeast"/>
              <w:jc w:val="center"/>
              <w:rPr>
                <w:rFonts w:ascii="仿宋" w:hAnsi="仿宋" w:eastAsia="仿宋" w:cs="仿宋"/>
                <w:color w:val="000000" w:themeColor="text1"/>
                <w:sz w:val="24"/>
                <w14:textFill>
                  <w14:solidFill>
                    <w14:schemeClr w14:val="tx1"/>
                  </w14:solidFill>
                </w14:textFill>
              </w:rPr>
            </w:pPr>
          </w:p>
          <w:p w14:paraId="0068AA74">
            <w:pPr>
              <w:spacing w:line="240" w:lineRule="atLeast"/>
              <w:jc w:val="center"/>
              <w:rPr>
                <w:rFonts w:ascii="仿宋" w:hAnsi="仿宋" w:eastAsia="仿宋" w:cs="仿宋"/>
                <w:color w:val="000000" w:themeColor="text1"/>
                <w:sz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A5FD5AB">
            <w:pPr>
              <w:spacing w:line="240" w:lineRule="atLeast"/>
              <w:jc w:val="center"/>
              <w:rPr>
                <w:rFonts w:ascii="仿宋" w:hAnsi="仿宋" w:eastAsia="仿宋" w:cs="仿宋"/>
                <w:color w:val="000000" w:themeColor="text1"/>
                <w:sz w:val="24"/>
                <w14:textFill>
                  <w14:solidFill>
                    <w14:schemeClr w14:val="tx1"/>
                  </w14:solidFill>
                </w14:textFill>
              </w:rPr>
            </w:pPr>
          </w:p>
          <w:p w14:paraId="5994DD6F">
            <w:pPr>
              <w:spacing w:line="240" w:lineRule="atLeast"/>
              <w:jc w:val="center"/>
              <w:rPr>
                <w:rFonts w:ascii="仿宋" w:hAnsi="仿宋" w:eastAsia="仿宋" w:cs="仿宋"/>
                <w:color w:val="000000" w:themeColor="text1"/>
                <w:sz w:val="24"/>
                <w14:textFill>
                  <w14:solidFill>
                    <w14:schemeClr w14:val="tx1"/>
                  </w14:solidFill>
                </w14:textFill>
              </w:rPr>
            </w:pPr>
          </w:p>
        </w:tc>
      </w:tr>
    </w:tbl>
    <w:p w14:paraId="7621A395">
      <w:pPr>
        <w:widowControl/>
        <w:overflowPunct w:val="0"/>
        <w:autoSpaceDE w:val="0"/>
        <w:autoSpaceDN w:val="0"/>
        <w:adjustRightInd w:val="0"/>
        <w:spacing w:line="340" w:lineRule="exact"/>
        <w:jc w:val="left"/>
        <w:textAlignment w:val="baseline"/>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备注：1、联合体仅需提供牵头方。</w:t>
      </w:r>
    </w:p>
    <w:p w14:paraId="038D741C">
      <w:pPr>
        <w:ind w:left="1917" w:leftChars="570" w:hanging="720" w:hangingChars="300"/>
        <w:rPr>
          <w:rFonts w:ascii="仿宋" w:hAnsi="仿宋" w:eastAsia="仿宋" w:cs="仿宋"/>
          <w:sz w:val="24"/>
        </w:rPr>
      </w:pPr>
    </w:p>
    <w:p w14:paraId="64ABF5B7">
      <w:pPr>
        <w:spacing w:line="440" w:lineRule="exact"/>
        <w:ind w:firstLine="4497" w:firstLineChars="1874"/>
        <w:rPr>
          <w:rFonts w:ascii="仿宋" w:hAnsi="仿宋" w:eastAsia="仿宋" w:cs="仿宋"/>
          <w:color w:val="000000" w:themeColor="text1"/>
          <w:sz w:val="24"/>
          <w14:textFill>
            <w14:solidFill>
              <w14:schemeClr w14:val="tx1"/>
            </w14:solidFill>
          </w14:textFill>
        </w:rPr>
      </w:pPr>
    </w:p>
    <w:p w14:paraId="33FE5961">
      <w:pPr>
        <w:spacing w:line="440" w:lineRule="exact"/>
        <w:ind w:firstLine="4497" w:firstLineChars="1874"/>
        <w:rPr>
          <w:rFonts w:ascii="仿宋" w:hAnsi="仿宋" w:eastAsia="仿宋" w:cs="仿宋"/>
          <w:color w:val="000000" w:themeColor="text1"/>
          <w:sz w:val="24"/>
          <w14:textFill>
            <w14:solidFill>
              <w14:schemeClr w14:val="tx1"/>
            </w14:solidFill>
          </w14:textFill>
        </w:rPr>
      </w:pPr>
    </w:p>
    <w:p w14:paraId="3FB7A74B">
      <w:pPr>
        <w:spacing w:line="440" w:lineRule="exact"/>
        <w:ind w:firstLine="4497" w:firstLineChars="1874"/>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0399C5E9">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sz w:val="24"/>
        </w:rPr>
        <w:t xml:space="preserve">  年   月   日</w:t>
      </w:r>
    </w:p>
    <w:p w14:paraId="3D4A3112">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62494692">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3025305F">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1DBD847B">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0A901F9B">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56192445">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1D91564B">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6BA82BF2">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2DAAE5AA">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10398340">
      <w:pPr>
        <w:jc w:val="center"/>
        <w:rPr>
          <w:rFonts w:ascii="方正黑体简体" w:hAnsi="方正黑体简体" w:eastAsia="方正黑体简体" w:cs="仿宋"/>
          <w:b/>
          <w:color w:val="000000" w:themeColor="text1"/>
          <w:sz w:val="28"/>
          <w:szCs w:val="28"/>
          <w14:textFill>
            <w14:solidFill>
              <w14:schemeClr w14:val="tx1"/>
            </w14:solidFill>
          </w14:textFill>
        </w:rPr>
      </w:pPr>
    </w:p>
    <w:p w14:paraId="096CF596">
      <w:pPr>
        <w:jc w:val="center"/>
        <w:rPr>
          <w:rFonts w:ascii="方正黑体简体" w:hAnsi="方正黑体简体" w:eastAsia="方正黑体简体" w:cs="仿宋"/>
          <w:b/>
          <w:color w:val="000000" w:themeColor="text1"/>
          <w:sz w:val="28"/>
          <w:szCs w:val="28"/>
          <w14:textFill>
            <w14:solidFill>
              <w14:schemeClr w14:val="tx1"/>
            </w14:solidFill>
          </w14:textFill>
        </w:rPr>
      </w:pPr>
      <w:r>
        <w:rPr>
          <w:rFonts w:hint="eastAsia" w:ascii="方正黑体简体" w:hAnsi="方正黑体简体" w:eastAsia="方正黑体简体" w:cs="仿宋"/>
          <w:b/>
          <w:color w:val="000000" w:themeColor="text1"/>
          <w:sz w:val="28"/>
          <w:szCs w:val="28"/>
          <w14:textFill>
            <w14:solidFill>
              <w14:schemeClr w14:val="tx1"/>
            </w14:solidFill>
          </w14:textFill>
        </w:rPr>
        <w:t>表9</w:t>
      </w:r>
      <w:r>
        <w:rPr>
          <w:rFonts w:ascii="方正黑体简体" w:hAnsi="方正黑体简体" w:eastAsia="方正黑体简体" w:cs="仿宋"/>
          <w:b/>
          <w:color w:val="000000" w:themeColor="text1"/>
          <w:sz w:val="28"/>
          <w:szCs w:val="28"/>
          <w14:textFill>
            <w14:solidFill>
              <w14:schemeClr w14:val="tx1"/>
            </w14:solidFill>
          </w14:textFill>
        </w:rPr>
        <w:t>-</w:t>
      </w:r>
      <w:r>
        <w:rPr>
          <w:rFonts w:hint="eastAsia" w:ascii="方正黑体简体" w:hAnsi="方正黑体简体" w:eastAsia="方正黑体简体" w:cs="仿宋"/>
          <w:b/>
          <w:color w:val="000000" w:themeColor="text1"/>
          <w:sz w:val="28"/>
          <w:szCs w:val="28"/>
          <w14:textFill>
            <w14:solidFill>
              <w14:schemeClr w14:val="tx1"/>
            </w14:solidFill>
          </w14:textFill>
        </w:rPr>
        <w:t>2：拟投入本次债券的承揽、承做服务团队主要负责人简历表</w:t>
      </w:r>
    </w:p>
    <w:tbl>
      <w:tblPr>
        <w:tblStyle w:val="9"/>
        <w:tblpPr w:leftFromText="180" w:rightFromText="180" w:vertAnchor="text" w:horzAnchor="margin" w:tblpY="29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34"/>
        <w:gridCol w:w="1362"/>
        <w:gridCol w:w="1360"/>
        <w:gridCol w:w="1387"/>
        <w:gridCol w:w="1724"/>
      </w:tblGrid>
      <w:tr w14:paraId="13C1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34162BF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  名</w:t>
            </w:r>
          </w:p>
        </w:tc>
        <w:tc>
          <w:tcPr>
            <w:tcW w:w="1334" w:type="dxa"/>
            <w:tcBorders>
              <w:top w:val="single" w:color="auto" w:sz="4" w:space="0"/>
              <w:left w:val="single" w:color="auto" w:sz="4" w:space="0"/>
              <w:bottom w:val="single" w:color="auto" w:sz="4" w:space="0"/>
              <w:right w:val="single" w:color="auto" w:sz="4" w:space="0"/>
            </w:tcBorders>
            <w:vAlign w:val="center"/>
          </w:tcPr>
          <w:p w14:paraId="51A1B6F0">
            <w:pPr>
              <w:jc w:val="center"/>
              <w:rPr>
                <w:rFonts w:ascii="仿宋" w:hAnsi="仿宋" w:eastAsia="仿宋" w:cs="仿宋"/>
                <w:color w:val="000000" w:themeColor="text1"/>
                <w:sz w:val="24"/>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vAlign w:val="center"/>
          </w:tcPr>
          <w:p w14:paraId="43F3F9F7">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  别</w:t>
            </w:r>
          </w:p>
        </w:tc>
        <w:tc>
          <w:tcPr>
            <w:tcW w:w="1360" w:type="dxa"/>
            <w:tcBorders>
              <w:top w:val="single" w:color="auto" w:sz="4" w:space="0"/>
              <w:left w:val="single" w:color="auto" w:sz="4" w:space="0"/>
              <w:bottom w:val="single" w:color="auto" w:sz="4" w:space="0"/>
              <w:right w:val="single" w:color="auto" w:sz="4" w:space="0"/>
            </w:tcBorders>
            <w:vAlign w:val="center"/>
          </w:tcPr>
          <w:p w14:paraId="01C95E56">
            <w:pPr>
              <w:jc w:val="center"/>
              <w:rPr>
                <w:rFonts w:ascii="仿宋" w:hAnsi="仿宋" w:eastAsia="仿宋" w:cs="仿宋"/>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14:paraId="2534C86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龄</w:t>
            </w:r>
          </w:p>
        </w:tc>
        <w:tc>
          <w:tcPr>
            <w:tcW w:w="1724" w:type="dxa"/>
            <w:tcBorders>
              <w:top w:val="single" w:color="auto" w:sz="4" w:space="0"/>
              <w:left w:val="single" w:color="auto" w:sz="4" w:space="0"/>
              <w:bottom w:val="single" w:color="auto" w:sz="4" w:space="0"/>
              <w:right w:val="single" w:color="auto" w:sz="4" w:space="0"/>
            </w:tcBorders>
            <w:vAlign w:val="center"/>
          </w:tcPr>
          <w:p w14:paraId="74F91C57">
            <w:pPr>
              <w:jc w:val="center"/>
              <w:rPr>
                <w:rFonts w:ascii="仿宋" w:hAnsi="仿宋" w:eastAsia="仿宋" w:cs="仿宋"/>
                <w:color w:val="000000" w:themeColor="text1"/>
                <w:sz w:val="24"/>
                <w14:textFill>
                  <w14:solidFill>
                    <w14:schemeClr w14:val="tx1"/>
                  </w14:solidFill>
                </w14:textFill>
              </w:rPr>
            </w:pPr>
          </w:p>
        </w:tc>
      </w:tr>
      <w:tr w14:paraId="31D2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7540031F">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  务</w:t>
            </w:r>
          </w:p>
        </w:tc>
        <w:tc>
          <w:tcPr>
            <w:tcW w:w="1334" w:type="dxa"/>
            <w:tcBorders>
              <w:top w:val="single" w:color="auto" w:sz="4" w:space="0"/>
              <w:left w:val="single" w:color="auto" w:sz="4" w:space="0"/>
              <w:bottom w:val="single" w:color="auto" w:sz="4" w:space="0"/>
              <w:right w:val="single" w:color="auto" w:sz="4" w:space="0"/>
            </w:tcBorders>
            <w:vAlign w:val="center"/>
          </w:tcPr>
          <w:p w14:paraId="33C4A2EA">
            <w:pPr>
              <w:jc w:val="center"/>
              <w:rPr>
                <w:rFonts w:ascii="仿宋" w:hAnsi="仿宋" w:eastAsia="仿宋" w:cs="仿宋"/>
                <w:color w:val="000000" w:themeColor="text1"/>
                <w:sz w:val="24"/>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vAlign w:val="center"/>
          </w:tcPr>
          <w:p w14:paraId="19AABF2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  称</w:t>
            </w:r>
          </w:p>
        </w:tc>
        <w:tc>
          <w:tcPr>
            <w:tcW w:w="1360" w:type="dxa"/>
            <w:tcBorders>
              <w:top w:val="single" w:color="auto" w:sz="4" w:space="0"/>
              <w:left w:val="single" w:color="auto" w:sz="4" w:space="0"/>
              <w:bottom w:val="single" w:color="auto" w:sz="4" w:space="0"/>
              <w:right w:val="single" w:color="auto" w:sz="4" w:space="0"/>
            </w:tcBorders>
            <w:vAlign w:val="center"/>
          </w:tcPr>
          <w:p w14:paraId="46741455">
            <w:pPr>
              <w:jc w:val="center"/>
              <w:rPr>
                <w:rFonts w:ascii="仿宋" w:hAnsi="仿宋" w:eastAsia="仿宋" w:cs="仿宋"/>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14:paraId="6E3CE08F">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  历</w:t>
            </w:r>
          </w:p>
        </w:tc>
        <w:tc>
          <w:tcPr>
            <w:tcW w:w="1724" w:type="dxa"/>
            <w:tcBorders>
              <w:top w:val="single" w:color="auto" w:sz="4" w:space="0"/>
              <w:left w:val="single" w:color="auto" w:sz="4" w:space="0"/>
              <w:bottom w:val="single" w:color="auto" w:sz="4" w:space="0"/>
              <w:right w:val="single" w:color="auto" w:sz="4" w:space="0"/>
            </w:tcBorders>
            <w:vAlign w:val="center"/>
          </w:tcPr>
          <w:p w14:paraId="307FCC6E">
            <w:pPr>
              <w:jc w:val="center"/>
              <w:rPr>
                <w:rFonts w:ascii="仿宋" w:hAnsi="仿宋" w:eastAsia="仿宋" w:cs="仿宋"/>
                <w:color w:val="000000" w:themeColor="text1"/>
                <w:sz w:val="24"/>
                <w14:textFill>
                  <w14:solidFill>
                    <w14:schemeClr w14:val="tx1"/>
                  </w14:solidFill>
                </w14:textFill>
              </w:rPr>
            </w:pPr>
          </w:p>
        </w:tc>
      </w:tr>
      <w:tr w14:paraId="4F5D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6F25B10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个人履历</w:t>
            </w:r>
          </w:p>
          <w:p w14:paraId="140485B4">
            <w:pPr>
              <w:spacing w:line="360" w:lineRule="auto"/>
              <w:jc w:val="center"/>
              <w:rPr>
                <w:rFonts w:ascii="仿宋" w:hAnsi="仿宋" w:eastAsia="仿宋" w:cs="仿宋"/>
                <w:bCs/>
                <w:color w:val="000000" w:themeColor="text1"/>
                <w:sz w:val="24"/>
                <w14:textFill>
                  <w14:solidFill>
                    <w14:schemeClr w14:val="tx1"/>
                  </w14:solidFill>
                </w14:textFill>
              </w:rPr>
            </w:pPr>
          </w:p>
          <w:p w14:paraId="0C89F421">
            <w:pPr>
              <w:spacing w:line="360" w:lineRule="auto"/>
              <w:jc w:val="center"/>
              <w:rPr>
                <w:rFonts w:ascii="仿宋" w:hAnsi="仿宋" w:eastAsia="仿宋" w:cs="仿宋"/>
                <w:bCs/>
                <w:color w:val="000000" w:themeColor="text1"/>
                <w:sz w:val="24"/>
                <w14:textFill>
                  <w14:solidFill>
                    <w14:schemeClr w14:val="tx1"/>
                  </w14:solidFill>
                </w14:textFill>
              </w:rPr>
            </w:pPr>
          </w:p>
          <w:p w14:paraId="23675022">
            <w:pPr>
              <w:spacing w:line="360" w:lineRule="auto"/>
              <w:jc w:val="center"/>
              <w:rPr>
                <w:rFonts w:ascii="仿宋" w:hAnsi="仿宋" w:eastAsia="仿宋" w:cs="仿宋"/>
                <w:bCs/>
                <w:color w:val="000000" w:themeColor="text1"/>
                <w:sz w:val="24"/>
                <w14:textFill>
                  <w14:solidFill>
                    <w14:schemeClr w14:val="tx1"/>
                  </w14:solidFill>
                </w14:textFill>
              </w:rPr>
            </w:pPr>
          </w:p>
          <w:p w14:paraId="4D7A0064">
            <w:pPr>
              <w:spacing w:line="360" w:lineRule="auto"/>
              <w:jc w:val="center"/>
              <w:rPr>
                <w:rFonts w:ascii="仿宋" w:hAnsi="仿宋" w:eastAsia="仿宋" w:cs="仿宋"/>
                <w:bCs/>
                <w:color w:val="000000" w:themeColor="text1"/>
                <w:sz w:val="24"/>
                <w14:textFill>
                  <w14:solidFill>
                    <w14:schemeClr w14:val="tx1"/>
                  </w14:solidFill>
                </w14:textFill>
              </w:rPr>
            </w:pPr>
          </w:p>
          <w:p w14:paraId="5C6DE693">
            <w:pPr>
              <w:spacing w:line="360" w:lineRule="auto"/>
              <w:jc w:val="center"/>
              <w:rPr>
                <w:rFonts w:ascii="仿宋" w:hAnsi="仿宋" w:eastAsia="仿宋" w:cs="仿宋"/>
                <w:bCs/>
                <w:color w:val="000000" w:themeColor="text1"/>
                <w:sz w:val="24"/>
                <w14:textFill>
                  <w14:solidFill>
                    <w14:schemeClr w14:val="tx1"/>
                  </w14:solidFill>
                </w14:textFill>
              </w:rPr>
            </w:pPr>
          </w:p>
          <w:p w14:paraId="7F3384F8">
            <w:pPr>
              <w:spacing w:line="360" w:lineRule="auto"/>
              <w:jc w:val="center"/>
              <w:rPr>
                <w:rFonts w:ascii="仿宋" w:hAnsi="仿宋" w:eastAsia="仿宋" w:cs="仿宋"/>
                <w:bCs/>
                <w:color w:val="000000" w:themeColor="text1"/>
                <w:sz w:val="24"/>
                <w14:textFill>
                  <w14:solidFill>
                    <w14:schemeClr w14:val="tx1"/>
                  </w14:solidFill>
                </w14:textFill>
              </w:rPr>
            </w:pPr>
          </w:p>
          <w:p w14:paraId="768109B0">
            <w:pPr>
              <w:spacing w:line="360" w:lineRule="auto"/>
              <w:jc w:val="center"/>
              <w:rPr>
                <w:rFonts w:ascii="仿宋" w:hAnsi="仿宋" w:eastAsia="仿宋" w:cs="仿宋"/>
                <w:color w:val="000000" w:themeColor="text1"/>
                <w:sz w:val="24"/>
                <w14:textFill>
                  <w14:solidFill>
                    <w14:schemeClr w14:val="tx1"/>
                  </w14:solidFill>
                </w14:textFill>
              </w:rPr>
            </w:pPr>
          </w:p>
        </w:tc>
      </w:tr>
      <w:tr w14:paraId="31ED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55A3B2B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作为项目负责人的从业时间、累计参与主承销公司债的金额、只数等等。</w:t>
            </w:r>
          </w:p>
          <w:p w14:paraId="040AEB3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（格式可根据承销业绩情况自行调整或扩展）</w:t>
            </w:r>
          </w:p>
        </w:tc>
      </w:tr>
    </w:tbl>
    <w:p w14:paraId="063F424D">
      <w:pPr>
        <w:widowControl/>
        <w:overflowPunct w:val="0"/>
        <w:autoSpaceDE w:val="0"/>
        <w:autoSpaceDN w:val="0"/>
        <w:adjustRightInd w:val="0"/>
        <w:spacing w:line="340" w:lineRule="exact"/>
        <w:jc w:val="left"/>
        <w:textAlignment w:val="baseline"/>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备注：1、联合体仅需提供牵头方。</w:t>
      </w:r>
    </w:p>
    <w:p w14:paraId="43DF2A90">
      <w:pPr>
        <w:rPr>
          <w:rFonts w:ascii="仿宋" w:hAnsi="仿宋" w:eastAsia="仿宋" w:cs="仿宋"/>
          <w:b/>
          <w:sz w:val="24"/>
        </w:rPr>
      </w:pPr>
    </w:p>
    <w:p w14:paraId="63709EB1">
      <w:pPr>
        <w:rPr>
          <w:rFonts w:ascii="仿宋" w:hAnsi="仿宋" w:eastAsia="仿宋" w:cs="仿宋"/>
          <w:sz w:val="24"/>
        </w:rPr>
      </w:pPr>
    </w:p>
    <w:p w14:paraId="7284D7F8">
      <w:pPr>
        <w:spacing w:line="440" w:lineRule="exact"/>
        <w:ind w:firstLine="4512" w:firstLineChars="18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投标人名称（公章）：</w:t>
      </w:r>
    </w:p>
    <w:p w14:paraId="6D5E45F8">
      <w:pPr>
        <w:spacing w:line="440" w:lineRule="exact"/>
        <w:ind w:firstLine="4512" w:firstLineChars="188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sz w:val="24"/>
        </w:rPr>
        <w:t xml:space="preserve">   年   月   日</w:t>
      </w:r>
    </w:p>
    <w:p w14:paraId="2EFC9E2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E1CBBF8-2A3B-4B34-9FA2-FADACA742424}"/>
  </w:font>
  <w:font w:name="方正小标宋简体">
    <w:panose1 w:val="02010600010101010101"/>
    <w:charset w:val="86"/>
    <w:family w:val="auto"/>
    <w:pitch w:val="default"/>
    <w:sig w:usb0="00000001" w:usb1="080E0000" w:usb2="00000000" w:usb3="00000000" w:csb0="00040000" w:csb1="00000000"/>
    <w:embedRegular r:id="rId2" w:fontKey="{9D495380-D30B-4097-9C24-4AF5703A369F}"/>
  </w:font>
  <w:font w:name="方正黑体简体">
    <w:altName w:val="微软雅黑"/>
    <w:panose1 w:val="03000509000000000000"/>
    <w:charset w:val="86"/>
    <w:family w:val="script"/>
    <w:pitch w:val="default"/>
    <w:sig w:usb0="00000000" w:usb1="00000000" w:usb2="00000010" w:usb3="00000000" w:csb0="00040000" w:csb1="00000000"/>
    <w:embedRegular r:id="rId3" w:fontKey="{BFD10BC7-5D98-4953-BEB6-11A7C16A333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8D9EF87A-52E2-45A6-8796-A45BD1577131}"/>
  </w:font>
  <w:font w:name="仿宋_GB2312">
    <w:altName w:val="仿宋"/>
    <w:panose1 w:val="02010609030101010101"/>
    <w:charset w:val="86"/>
    <w:family w:val="modern"/>
    <w:pitch w:val="default"/>
    <w:sig w:usb0="00000000" w:usb1="00000000" w:usb2="00000000" w:usb3="00000000" w:csb0="00040000" w:csb1="00000000"/>
  </w:font>
  <w:font w:name="WPSEMBED1">
    <w:panose1 w:val="02010600010101010101"/>
    <w:charset w:val="86"/>
    <w:family w:val="auto"/>
    <w:pitch w:val="default"/>
    <w:sig w:usb0="00000001" w:usb1="080E0000" w:usb2="00000000" w:usb3="00000000" w:csb0="00040000" w:csb1="00000000"/>
  </w:font>
  <w:font w:name="KSOFD97691D7">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5F"/>
    <w:rsid w:val="000A177C"/>
    <w:rsid w:val="000B6DB5"/>
    <w:rsid w:val="001108AA"/>
    <w:rsid w:val="001C344C"/>
    <w:rsid w:val="00210D04"/>
    <w:rsid w:val="0026475B"/>
    <w:rsid w:val="00282BFD"/>
    <w:rsid w:val="002F0F01"/>
    <w:rsid w:val="00341100"/>
    <w:rsid w:val="003B78A7"/>
    <w:rsid w:val="003E2919"/>
    <w:rsid w:val="003F6DE1"/>
    <w:rsid w:val="004074A6"/>
    <w:rsid w:val="00412DC0"/>
    <w:rsid w:val="00424FB7"/>
    <w:rsid w:val="004424C4"/>
    <w:rsid w:val="0054138D"/>
    <w:rsid w:val="00556700"/>
    <w:rsid w:val="005575D2"/>
    <w:rsid w:val="00605D12"/>
    <w:rsid w:val="006A262F"/>
    <w:rsid w:val="006F6405"/>
    <w:rsid w:val="00706574"/>
    <w:rsid w:val="007113FC"/>
    <w:rsid w:val="007344AA"/>
    <w:rsid w:val="00753231"/>
    <w:rsid w:val="00760E89"/>
    <w:rsid w:val="00796102"/>
    <w:rsid w:val="00796EF0"/>
    <w:rsid w:val="007A453F"/>
    <w:rsid w:val="007D1B67"/>
    <w:rsid w:val="007D2C6D"/>
    <w:rsid w:val="008613DC"/>
    <w:rsid w:val="008C0A25"/>
    <w:rsid w:val="008C220F"/>
    <w:rsid w:val="00957445"/>
    <w:rsid w:val="009A7E7C"/>
    <w:rsid w:val="009D3B0C"/>
    <w:rsid w:val="009F081C"/>
    <w:rsid w:val="00A05A68"/>
    <w:rsid w:val="00A2184A"/>
    <w:rsid w:val="00A752E1"/>
    <w:rsid w:val="00AC13F1"/>
    <w:rsid w:val="00B4581A"/>
    <w:rsid w:val="00B83ECC"/>
    <w:rsid w:val="00BA5149"/>
    <w:rsid w:val="00C1702C"/>
    <w:rsid w:val="00C21CDA"/>
    <w:rsid w:val="00C970E1"/>
    <w:rsid w:val="00CA7594"/>
    <w:rsid w:val="00CE7D5F"/>
    <w:rsid w:val="00D706DD"/>
    <w:rsid w:val="00DB2419"/>
    <w:rsid w:val="00DD04A1"/>
    <w:rsid w:val="00E029FD"/>
    <w:rsid w:val="00EA55A2"/>
    <w:rsid w:val="00EB08AD"/>
    <w:rsid w:val="00EB208F"/>
    <w:rsid w:val="00EC0EBB"/>
    <w:rsid w:val="00EC2569"/>
    <w:rsid w:val="00EC6536"/>
    <w:rsid w:val="00F7711E"/>
    <w:rsid w:val="00FD68E9"/>
    <w:rsid w:val="051E4F5A"/>
    <w:rsid w:val="17620A24"/>
    <w:rsid w:val="31997D5E"/>
    <w:rsid w:val="37D071A1"/>
    <w:rsid w:val="40F9617D"/>
    <w:rsid w:val="4644504F"/>
    <w:rsid w:val="46AD769B"/>
    <w:rsid w:val="514B50D8"/>
    <w:rsid w:val="53E00218"/>
    <w:rsid w:val="55D27C3E"/>
    <w:rsid w:val="5E6E1CBA"/>
    <w:rsid w:val="620713E0"/>
    <w:rsid w:val="64A745B5"/>
    <w:rsid w:val="6E7E7FF0"/>
    <w:rsid w:val="75672AF2"/>
    <w:rsid w:val="75931266"/>
    <w:rsid w:val="7F624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qFormat/>
    <w:uiPriority w:val="0"/>
    <w:pPr>
      <w:keepNext/>
      <w:keepLines/>
      <w:spacing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3"/>
    <w:qFormat/>
    <w:uiPriority w:val="0"/>
    <w:pPr>
      <w:adjustRightInd w:val="0"/>
      <w:spacing w:line="312" w:lineRule="atLeast"/>
      <w:ind w:firstLine="420"/>
      <w:textAlignment w:val="baseline"/>
    </w:pPr>
    <w:rPr>
      <w:rFonts w:ascii="Times New Roman" w:hAnsi="Times New Roman"/>
      <w:kern w:val="0"/>
      <w:szCs w:val="20"/>
    </w:rPr>
  </w:style>
  <w:style w:type="paragraph" w:styleId="4">
    <w:name w:val="annotation text"/>
    <w:basedOn w:val="1"/>
    <w:link w:val="16"/>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2 字符"/>
    <w:basedOn w:val="10"/>
    <w:link w:val="2"/>
    <w:qFormat/>
    <w:uiPriority w:val="0"/>
    <w:rPr>
      <w:rFonts w:ascii="Arial" w:hAnsi="Arial" w:eastAsia="黑体" w:cs="Times New Roman"/>
      <w:b/>
      <w:bCs/>
      <w:sz w:val="32"/>
      <w:szCs w:val="32"/>
    </w:rPr>
  </w:style>
  <w:style w:type="character" w:customStyle="1" w:styleId="13">
    <w:name w:val="正文缩进 字符"/>
    <w:link w:val="3"/>
    <w:qFormat/>
    <w:uiPriority w:val="0"/>
    <w:rPr>
      <w:rFonts w:ascii="Times New Roman" w:hAnsi="Times New Roman" w:eastAsia="宋体" w:cs="Times New Roman"/>
      <w:kern w:val="0"/>
      <w:szCs w:val="20"/>
    </w:rPr>
  </w:style>
  <w:style w:type="character" w:customStyle="1" w:styleId="14">
    <w:name w:val="页眉 字符"/>
    <w:basedOn w:val="10"/>
    <w:link w:val="6"/>
    <w:qFormat/>
    <w:uiPriority w:val="99"/>
    <w:rPr>
      <w:rFonts w:ascii="Calibri" w:hAnsi="Calibri" w:eastAsia="宋体" w:cs="Times New Roman"/>
      <w:sz w:val="18"/>
      <w:szCs w:val="18"/>
    </w:rPr>
  </w:style>
  <w:style w:type="character" w:customStyle="1" w:styleId="15">
    <w:name w:val="页脚 字符"/>
    <w:basedOn w:val="10"/>
    <w:link w:val="5"/>
    <w:qFormat/>
    <w:uiPriority w:val="99"/>
    <w:rPr>
      <w:rFonts w:ascii="Calibri" w:hAnsi="Calibri" w:eastAsia="宋体" w:cs="Times New Roman"/>
      <w:sz w:val="18"/>
      <w:szCs w:val="18"/>
    </w:rPr>
  </w:style>
  <w:style w:type="character" w:customStyle="1" w:styleId="16">
    <w:name w:val="批注文字 字符"/>
    <w:basedOn w:val="10"/>
    <w:link w:val="4"/>
    <w:semiHidden/>
    <w:qFormat/>
    <w:uiPriority w:val="99"/>
    <w:rPr>
      <w:rFonts w:ascii="Calibri" w:hAnsi="Calibri" w:eastAsia="宋体" w:cs="Times New Roman"/>
    </w:rPr>
  </w:style>
  <w:style w:type="character" w:customStyle="1" w:styleId="17">
    <w:name w:val="批注主题 字符"/>
    <w:basedOn w:val="16"/>
    <w:link w:val="8"/>
    <w:semiHidden/>
    <w:qFormat/>
    <w:uiPriority w:val="99"/>
    <w:rPr>
      <w:rFonts w:ascii="Calibri" w:hAnsi="Calibri" w:eastAsia="宋体" w:cs="Times New Roman"/>
      <w:b/>
      <w:bCs/>
    </w:rPr>
  </w:style>
  <w:style w:type="paragraph" w:customStyle="1" w:styleId="18">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12</Pages>
  <Words>2645</Words>
  <Characters>2776</Characters>
  <Lines>19</Lines>
  <Paragraphs>5</Paragraphs>
  <TotalTime>0</TotalTime>
  <ScaleCrop>false</ScaleCrop>
  <LinksUpToDate>false</LinksUpToDate>
  <CharactersWithSpaces>3065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2022-01-05T06:51:00Z</dcterms:created>
  <dc:creator>USER-</dc:creator>
  <cp:lastModifiedBy>WPS_1740101189</cp:lastModifiedBy>
  <cp:lastPrinted>2022-01-11T02:38:00Z</cp:lastPrinted>
  <dcterms:modified xsi:type="dcterms:W3CDTF">2026-06-10T06:10:27Z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F59F0803DFA94E02B0577C85FEE9C9C6_13</vt:lpwstr>
  </property>
  <property fmtid="{D5CDD505-2E9C-101B-9397-08002B2CF9AE}" pid="4" name="KSOTemplateDocerSaveRecord">
    <vt:lpwstr>eyJoZGlkIjoiZTExMjNmOWIxOGRhNTNkMmMxYjY1MzFhMGVjMzIzMTQiLCJ1c2VySWQiOiIxNjgwNDg4OTQ2In0=</vt:lpwstr>
  </property>
</Properties>
</file>