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58A" w:rsidRDefault="00D8158A">
      <w:pPr>
        <w:pStyle w:val="p15"/>
        <w:spacing w:before="120" w:beforeAutospacing="0" w:after="120" w:afterAutospacing="0" w:line="360" w:lineRule="atLeast"/>
        <w:jc w:val="center"/>
        <w:rPr>
          <w:b/>
          <w:bCs/>
          <w:sz w:val="44"/>
          <w:szCs w:val="44"/>
        </w:rPr>
      </w:pPr>
      <w:r w:rsidRPr="00EF3FFB">
        <w:rPr>
          <w:rFonts w:hint="eastAsia"/>
          <w:b/>
          <w:bCs/>
          <w:sz w:val="44"/>
          <w:szCs w:val="44"/>
        </w:rPr>
        <w:t>GZ088地块（九境融园）房地产项目</w:t>
      </w:r>
    </w:p>
    <w:p w:rsidR="00C21C8F" w:rsidRDefault="00D8158A">
      <w:pPr>
        <w:pStyle w:val="p15"/>
        <w:spacing w:before="120" w:beforeAutospacing="0" w:after="120" w:afterAutospacing="0" w:line="360" w:lineRule="atLeast"/>
        <w:jc w:val="center"/>
        <w:rPr>
          <w:rFonts w:ascii="黑体" w:eastAsia="黑体" w:hAnsi="华文中宋"/>
          <w:b/>
          <w:sz w:val="44"/>
          <w:szCs w:val="44"/>
        </w:rPr>
      </w:pPr>
      <w:r>
        <w:rPr>
          <w:rFonts w:ascii="黑体" w:eastAsia="黑体" w:hAnsi="华文中宋" w:hint="eastAsia"/>
          <w:b/>
          <w:sz w:val="44"/>
          <w:szCs w:val="44"/>
        </w:rPr>
        <w:t>试桩</w:t>
      </w:r>
      <w:r w:rsidR="00602C50">
        <w:rPr>
          <w:rFonts w:ascii="黑体" w:eastAsia="黑体" w:hAnsi="华文中宋" w:hint="eastAsia"/>
          <w:b/>
          <w:sz w:val="44"/>
          <w:szCs w:val="44"/>
        </w:rPr>
        <w:t>及工程桩</w:t>
      </w:r>
      <w:r w:rsidR="00707FAF">
        <w:rPr>
          <w:rFonts w:ascii="黑体" w:eastAsia="黑体" w:hAnsi="华文中宋" w:hint="eastAsia"/>
          <w:b/>
          <w:sz w:val="44"/>
          <w:szCs w:val="44"/>
        </w:rPr>
        <w:t>桩基检测</w:t>
      </w:r>
      <w:r w:rsidR="00206B3E">
        <w:rPr>
          <w:rFonts w:ascii="黑体" w:eastAsia="黑体" w:hAnsi="华文中宋" w:hint="eastAsia"/>
          <w:b/>
          <w:sz w:val="44"/>
          <w:szCs w:val="44"/>
        </w:rPr>
        <w:t>招标文件</w:t>
      </w:r>
    </w:p>
    <w:p w:rsidR="00C21C8F" w:rsidRDefault="00C21C8F">
      <w:pPr>
        <w:pStyle w:val="p15"/>
        <w:spacing w:before="120" w:beforeAutospacing="0" w:after="120" w:afterAutospacing="0" w:line="360" w:lineRule="atLeast"/>
        <w:jc w:val="center"/>
        <w:rPr>
          <w:rFonts w:ascii="黑体" w:eastAsia="黑体" w:hAnsi="华文中宋"/>
          <w:b/>
          <w:sz w:val="44"/>
          <w:szCs w:val="44"/>
        </w:rPr>
      </w:pPr>
    </w:p>
    <w:p w:rsidR="00C21C8F" w:rsidRDefault="00206B3E">
      <w:pPr>
        <w:jc w:val="center"/>
        <w:rPr>
          <w:rFonts w:ascii="黑体" w:eastAsia="黑体" w:hAnsi="华文中宋"/>
          <w:b/>
          <w:sz w:val="30"/>
          <w:szCs w:val="30"/>
        </w:rPr>
      </w:pPr>
      <w:r>
        <w:rPr>
          <w:rFonts w:ascii="黑体" w:eastAsia="黑体" w:hAnsi="华文中宋" w:hint="eastAsia"/>
          <w:b/>
          <w:sz w:val="30"/>
          <w:szCs w:val="30"/>
        </w:rPr>
        <w:t>第一部分：招标须知</w:t>
      </w:r>
    </w:p>
    <w:p w:rsidR="00C21C8F" w:rsidRDefault="00C21C8F">
      <w:pPr>
        <w:jc w:val="center"/>
        <w:rPr>
          <w:rFonts w:ascii="黑体" w:eastAsia="黑体" w:hAnsi="华文中宋"/>
          <w:b/>
          <w:sz w:val="30"/>
          <w:szCs w:val="30"/>
        </w:rPr>
      </w:pPr>
    </w:p>
    <w:p w:rsidR="00C21C8F" w:rsidRDefault="00206B3E" w:rsidP="00D8158A">
      <w:pPr>
        <w:spacing w:after="0" w:line="360" w:lineRule="auto"/>
        <w:ind w:firstLineChars="200" w:firstLine="600"/>
        <w:rPr>
          <w:rFonts w:ascii="仿宋_GB2312" w:eastAsia="仿宋_GB2312" w:hAnsi="华文中宋"/>
          <w:sz w:val="30"/>
          <w:szCs w:val="30"/>
        </w:rPr>
      </w:pPr>
      <w:r>
        <w:rPr>
          <w:rFonts w:ascii="仿宋_GB2312" w:eastAsia="仿宋_GB2312" w:hAnsi="华文中宋" w:hint="eastAsia"/>
          <w:sz w:val="30"/>
          <w:szCs w:val="30"/>
        </w:rPr>
        <w:t>1、招标人：扬州市城建置业有限公司</w:t>
      </w:r>
    </w:p>
    <w:p w:rsidR="00C21C8F" w:rsidRDefault="00206B3E" w:rsidP="00D8158A">
      <w:pPr>
        <w:widowControl w:val="0"/>
        <w:numPr>
          <w:ilvl w:val="0"/>
          <w:numId w:val="1"/>
        </w:numPr>
        <w:spacing w:after="0" w:line="360" w:lineRule="auto"/>
        <w:ind w:firstLineChars="200" w:firstLine="600"/>
        <w:jc w:val="both"/>
        <w:rPr>
          <w:rFonts w:ascii="仿宋_GB2312" w:eastAsia="仿宋_GB2312" w:hAnsi="华文中宋"/>
          <w:sz w:val="30"/>
          <w:szCs w:val="30"/>
        </w:rPr>
      </w:pPr>
      <w:r>
        <w:rPr>
          <w:rFonts w:ascii="仿宋_GB2312" w:eastAsia="仿宋_GB2312" w:hAnsi="华文中宋" w:hint="eastAsia"/>
          <w:sz w:val="30"/>
          <w:szCs w:val="30"/>
        </w:rPr>
        <w:t>工程地点：</w:t>
      </w:r>
      <w:r w:rsidR="00D8158A" w:rsidRPr="00D8158A">
        <w:rPr>
          <w:rFonts w:ascii="仿宋_GB2312" w:eastAsia="仿宋_GB2312" w:hAnsi="华文中宋" w:hint="eastAsia"/>
          <w:sz w:val="30"/>
          <w:szCs w:val="30"/>
        </w:rPr>
        <w:t>曲江片区南部，西至曲江北路，东至观潮路，南至规划道路三，北至规划道路一。</w:t>
      </w:r>
    </w:p>
    <w:p w:rsidR="00C21C8F" w:rsidRDefault="00206B3E" w:rsidP="00D8158A">
      <w:pPr>
        <w:spacing w:after="0" w:line="360" w:lineRule="auto"/>
        <w:ind w:firstLineChars="200" w:firstLine="600"/>
        <w:rPr>
          <w:rFonts w:ascii="仿宋_GB2312" w:eastAsia="仿宋_GB2312" w:hAnsi="华文中宋"/>
          <w:sz w:val="30"/>
          <w:szCs w:val="30"/>
        </w:rPr>
      </w:pPr>
      <w:r>
        <w:rPr>
          <w:rFonts w:ascii="仿宋_GB2312" w:eastAsia="仿宋_GB2312" w:hAnsi="华文中宋" w:hint="eastAsia"/>
          <w:sz w:val="30"/>
          <w:szCs w:val="30"/>
        </w:rPr>
        <w:t>3、工程名称：</w:t>
      </w:r>
      <w:r w:rsidR="00D8158A" w:rsidRPr="00D8158A">
        <w:rPr>
          <w:rFonts w:ascii="仿宋_GB2312" w:eastAsia="仿宋_GB2312" w:hAnsi="华文中宋" w:hint="eastAsia"/>
          <w:sz w:val="30"/>
          <w:szCs w:val="30"/>
        </w:rPr>
        <w:t>GZ088地块（九境融园）房地产项目</w:t>
      </w:r>
      <w:r w:rsidR="00D8158A">
        <w:rPr>
          <w:rFonts w:ascii="仿宋_GB2312" w:eastAsia="仿宋_GB2312" w:hAnsi="华文中宋" w:hint="eastAsia"/>
          <w:sz w:val="30"/>
          <w:szCs w:val="30"/>
        </w:rPr>
        <w:t>试桩</w:t>
      </w:r>
      <w:r w:rsidR="00707FAF">
        <w:rPr>
          <w:rFonts w:ascii="仿宋_GB2312" w:eastAsia="仿宋_GB2312" w:hAnsi="华文中宋" w:hint="eastAsia"/>
          <w:sz w:val="30"/>
          <w:szCs w:val="30"/>
        </w:rPr>
        <w:t>桩基检测服务</w:t>
      </w:r>
      <w:r w:rsidR="005671FA">
        <w:rPr>
          <w:rFonts w:ascii="仿宋_GB2312" w:eastAsia="仿宋_GB2312" w:hAnsi="华文中宋" w:hint="eastAsia"/>
          <w:sz w:val="30"/>
          <w:szCs w:val="30"/>
        </w:rPr>
        <w:t>及工程桩桩检测服务。</w:t>
      </w:r>
    </w:p>
    <w:p w:rsidR="00C21C8F" w:rsidRPr="00B1519C" w:rsidRDefault="00206B3E"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4、工程内容：</w:t>
      </w:r>
      <w:r w:rsidR="00247CB8">
        <w:rPr>
          <w:rFonts w:ascii="仿宋_GB2312" w:eastAsia="仿宋_GB2312" w:hAnsi="华文中宋" w:cs="Times New Roman" w:hint="eastAsia"/>
          <w:kern w:val="2"/>
          <w:sz w:val="30"/>
          <w:szCs w:val="30"/>
        </w:rPr>
        <w:t>完成项目试桩及工程桩检测（详见图纸）</w:t>
      </w:r>
      <w:r w:rsidR="00B1519C">
        <w:rPr>
          <w:rFonts w:ascii="仿宋_GB2312" w:eastAsia="仿宋_GB2312" w:hAnsi="华文中宋" w:cs="Times New Roman" w:hint="eastAsia"/>
          <w:kern w:val="2"/>
          <w:sz w:val="30"/>
          <w:szCs w:val="30"/>
        </w:rPr>
        <w:t>。</w:t>
      </w:r>
    </w:p>
    <w:p w:rsidR="00C21C8F" w:rsidRDefault="00206B3E"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5、工期要求：</w:t>
      </w:r>
      <w:r w:rsidR="00707FAF" w:rsidRPr="00707FAF">
        <w:rPr>
          <w:rFonts w:ascii="仿宋_GB2312" w:eastAsia="仿宋_GB2312" w:hAnsi="华文中宋" w:cs="Times New Roman" w:hint="eastAsia"/>
          <w:kern w:val="2"/>
          <w:sz w:val="30"/>
          <w:szCs w:val="30"/>
        </w:rPr>
        <w:t>进场15日历天内出检测报告，若遇大雨等恶劣天气，工期延长，费用不增加（以实际开工通知为准）</w:t>
      </w:r>
    </w:p>
    <w:p w:rsidR="00C21C8F" w:rsidRDefault="00206B3E" w:rsidP="00D8158A">
      <w:pPr>
        <w:spacing w:after="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6、</w:t>
      </w:r>
      <w:r w:rsidRPr="00EB75BA">
        <w:rPr>
          <w:rFonts w:ascii="仿宋_GB2312" w:eastAsia="仿宋_GB2312" w:hAnsi="华文中宋" w:cs="Times New Roman" w:hint="eastAsia"/>
          <w:kern w:val="2"/>
          <w:sz w:val="30"/>
          <w:szCs w:val="30"/>
        </w:rPr>
        <w:t>招标控制价：</w:t>
      </w:r>
      <w:r w:rsidR="00817EBC">
        <w:rPr>
          <w:rFonts w:ascii="仿宋_GB2312" w:eastAsia="仿宋_GB2312" w:hAnsi="华文中宋" w:cs="Times New Roman" w:hint="eastAsia"/>
          <w:kern w:val="2"/>
          <w:sz w:val="30"/>
          <w:szCs w:val="30"/>
        </w:rPr>
        <w:t>9</w:t>
      </w:r>
      <w:r w:rsidR="007F6276">
        <w:rPr>
          <w:rFonts w:ascii="仿宋_GB2312" w:eastAsia="仿宋_GB2312" w:hAnsi="华文中宋" w:cs="Times New Roman" w:hint="eastAsia"/>
          <w:kern w:val="2"/>
          <w:sz w:val="30"/>
          <w:szCs w:val="30"/>
        </w:rPr>
        <w:t>.04万</w:t>
      </w:r>
      <w:r w:rsidR="00817EBC" w:rsidRPr="00EB75BA">
        <w:rPr>
          <w:rFonts w:ascii="仿宋_GB2312" w:eastAsia="仿宋_GB2312" w:hAnsi="华文中宋" w:cs="Times New Roman" w:hint="eastAsia"/>
          <w:kern w:val="2"/>
          <w:sz w:val="30"/>
          <w:szCs w:val="30"/>
        </w:rPr>
        <w:t>元</w:t>
      </w:r>
      <w:r w:rsidR="00B456B2">
        <w:rPr>
          <w:rFonts w:ascii="仿宋_GB2312" w:eastAsia="仿宋_GB2312" w:hAnsi="华文中宋" w:cs="Times New Roman" w:hint="eastAsia"/>
          <w:kern w:val="2"/>
          <w:sz w:val="30"/>
          <w:szCs w:val="30"/>
        </w:rPr>
        <w:t>（含税）</w:t>
      </w:r>
    </w:p>
    <w:p w:rsidR="00C21C8F" w:rsidRDefault="00206B3E"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7、质量标准：</w:t>
      </w:r>
      <w:r w:rsidR="00707FAF" w:rsidRPr="00707FAF">
        <w:rPr>
          <w:rFonts w:ascii="仿宋_GB2312" w:eastAsia="仿宋_GB2312" w:hAnsi="华文中宋" w:cs="Times New Roman" w:hint="eastAsia"/>
          <w:kern w:val="2"/>
          <w:sz w:val="30"/>
          <w:szCs w:val="30"/>
        </w:rPr>
        <w:t>符合国家及地方现行相关规范要求</w:t>
      </w:r>
    </w:p>
    <w:p w:rsidR="00C21C8F" w:rsidRDefault="00206B3E"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8、承包方式：包工包料</w:t>
      </w:r>
    </w:p>
    <w:p w:rsidR="00707FAF" w:rsidRDefault="00D8158A"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9、企业资质类别：</w:t>
      </w:r>
    </w:p>
    <w:p w:rsidR="00D8158A" w:rsidRPr="00602C50" w:rsidRDefault="00707FAF" w:rsidP="009D4266">
      <w:pPr>
        <w:pStyle w:val="p0"/>
        <w:adjustRightInd w:val="0"/>
        <w:snapToGrid w:val="0"/>
        <w:spacing w:before="0" w:beforeAutospacing="0" w:after="0" w:afterAutospacing="0" w:line="360" w:lineRule="auto"/>
        <w:ind w:firstLineChars="200" w:firstLine="600"/>
        <w:rPr>
          <w:rFonts w:ascii="仿宋_GB2312" w:eastAsia="仿宋_GB2312" w:hAnsi="华文中宋" w:cs="Times New Roman"/>
          <w:color w:val="FF0000"/>
          <w:kern w:val="2"/>
          <w:sz w:val="30"/>
          <w:szCs w:val="30"/>
        </w:rPr>
      </w:pPr>
      <w:r w:rsidRPr="005671FA">
        <w:rPr>
          <w:rFonts w:ascii="仿宋_GB2312" w:eastAsia="仿宋_GB2312" w:hAnsi="华文中宋" w:cs="Times New Roman" w:hint="eastAsia"/>
          <w:color w:val="FF0000"/>
          <w:kern w:val="2"/>
          <w:sz w:val="30"/>
          <w:szCs w:val="30"/>
        </w:rPr>
        <w:t>具有独立法人资格和建设工程质量检测机构的地基基础工程检测资质；且资质证书副本附表注明的检测项目含有</w:t>
      </w:r>
      <w:r w:rsidRPr="005671FA">
        <w:rPr>
          <w:rFonts w:ascii="仿宋_GB2312" w:eastAsia="仿宋_GB2312" w:hAnsi="华文中宋" w:cs="Times New Roman"/>
          <w:color w:val="FF0000"/>
          <w:kern w:val="2"/>
          <w:sz w:val="30"/>
          <w:szCs w:val="30"/>
        </w:rPr>
        <w:t>静载荷、低应变检测</w:t>
      </w:r>
      <w:r w:rsidRPr="005671FA">
        <w:rPr>
          <w:rFonts w:ascii="仿宋_GB2312" w:eastAsia="仿宋_GB2312" w:hAnsi="华文中宋" w:cs="Times New Roman" w:hint="eastAsia"/>
          <w:color w:val="FF0000"/>
          <w:kern w:val="2"/>
          <w:sz w:val="30"/>
          <w:szCs w:val="30"/>
        </w:rPr>
        <w:t>；</w:t>
      </w:r>
      <w:r w:rsidR="00C540D5">
        <w:rPr>
          <w:rFonts w:ascii="仿宋_GB2312" w:eastAsia="仿宋_GB2312" w:hAnsi="华文中宋" w:cs="Times New Roman" w:hint="eastAsia"/>
          <w:color w:val="FF0000"/>
          <w:kern w:val="2"/>
          <w:sz w:val="30"/>
          <w:szCs w:val="30"/>
        </w:rPr>
        <w:t>并</w:t>
      </w:r>
      <w:r w:rsidR="00C540D5" w:rsidRPr="00BB44C7">
        <w:rPr>
          <w:rFonts w:ascii="仿宋_GB2312" w:eastAsia="仿宋_GB2312" w:hAnsi="华文中宋" w:cs="Times New Roman" w:hint="eastAsia"/>
          <w:color w:val="FF0000"/>
          <w:kern w:val="2"/>
          <w:sz w:val="30"/>
          <w:szCs w:val="30"/>
        </w:rPr>
        <w:t>取得省级及以上技术监督局颁发的计量认证证书，</w:t>
      </w:r>
      <w:r w:rsidRPr="00602C50">
        <w:rPr>
          <w:rFonts w:ascii="仿宋_GB2312" w:eastAsia="仿宋_GB2312" w:hAnsi="华文中宋" w:cs="Times New Roman" w:hint="eastAsia"/>
          <w:color w:val="FF0000"/>
          <w:kern w:val="2"/>
          <w:sz w:val="30"/>
          <w:szCs w:val="30"/>
        </w:rPr>
        <w:t>项目负责人具有</w:t>
      </w:r>
      <w:r w:rsidR="00801F23">
        <w:rPr>
          <w:rFonts w:ascii="仿宋_GB2312" w:eastAsia="仿宋_GB2312" w:hAnsi="华文中宋" w:cs="Times New Roman" w:hint="eastAsia"/>
          <w:color w:val="FF0000"/>
          <w:kern w:val="2"/>
          <w:sz w:val="30"/>
          <w:szCs w:val="30"/>
        </w:rPr>
        <w:t>注册岩土</w:t>
      </w:r>
      <w:r w:rsidRPr="00602C50">
        <w:rPr>
          <w:rFonts w:ascii="仿宋_GB2312" w:eastAsia="仿宋_GB2312" w:hAnsi="华文中宋" w:cs="Times New Roman" w:hint="eastAsia"/>
          <w:color w:val="FF0000"/>
          <w:kern w:val="2"/>
          <w:sz w:val="30"/>
          <w:szCs w:val="30"/>
        </w:rPr>
        <w:t>工程师</w:t>
      </w:r>
      <w:r w:rsidR="00C540D5">
        <w:rPr>
          <w:rFonts w:ascii="仿宋_GB2312" w:eastAsia="仿宋_GB2312" w:hAnsi="华文中宋" w:cs="Times New Roman" w:hint="eastAsia"/>
          <w:color w:val="FF0000"/>
          <w:kern w:val="2"/>
          <w:sz w:val="30"/>
          <w:szCs w:val="30"/>
        </w:rPr>
        <w:t>资格</w:t>
      </w:r>
      <w:r w:rsidRPr="00602C50">
        <w:rPr>
          <w:rFonts w:ascii="仿宋_GB2312" w:eastAsia="仿宋_GB2312" w:hAnsi="华文中宋" w:cs="Times New Roman" w:hint="eastAsia"/>
          <w:color w:val="FF0000"/>
          <w:kern w:val="2"/>
          <w:sz w:val="30"/>
          <w:szCs w:val="30"/>
        </w:rPr>
        <w:t>。</w:t>
      </w:r>
    </w:p>
    <w:p w:rsidR="00C21C8F" w:rsidRDefault="00D8158A" w:rsidP="00D8158A">
      <w:pPr>
        <w:pStyle w:val="p0"/>
        <w:adjustRightInd w:val="0"/>
        <w:snapToGrid w:val="0"/>
        <w:spacing w:before="0" w:beforeAutospacing="0" w:after="0" w:afterAutospacing="0" w:line="360" w:lineRule="auto"/>
        <w:ind w:firstLineChars="200" w:firstLine="600"/>
        <w:rPr>
          <w:rFonts w:ascii="仿宋_GB2312" w:eastAsia="仿宋_GB2312" w:hAnsi="华文中宋" w:cstheme="minorBidi"/>
          <w:sz w:val="30"/>
          <w:szCs w:val="30"/>
        </w:rPr>
      </w:pPr>
      <w:r>
        <w:rPr>
          <w:rFonts w:ascii="仿宋_GB2312" w:eastAsia="仿宋_GB2312" w:hAnsi="华文中宋" w:cs="Times New Roman" w:hint="eastAsia"/>
          <w:kern w:val="2"/>
          <w:sz w:val="30"/>
          <w:szCs w:val="30"/>
        </w:rPr>
        <w:t>10、合同</w:t>
      </w:r>
      <w:r w:rsidR="001C2A56">
        <w:rPr>
          <w:rFonts w:ascii="仿宋_GB2312" w:eastAsia="仿宋_GB2312" w:hAnsi="华文中宋" w:cs="Times New Roman" w:hint="eastAsia"/>
          <w:kern w:val="2"/>
          <w:sz w:val="30"/>
          <w:szCs w:val="30"/>
        </w:rPr>
        <w:t>类型及</w:t>
      </w:r>
      <w:r>
        <w:rPr>
          <w:rFonts w:ascii="仿宋_GB2312" w:eastAsia="仿宋_GB2312" w:hAnsi="华文中宋" w:cs="Times New Roman" w:hint="eastAsia"/>
          <w:kern w:val="2"/>
          <w:sz w:val="30"/>
          <w:szCs w:val="30"/>
        </w:rPr>
        <w:t>结算</w:t>
      </w:r>
      <w:bookmarkStart w:id="0" w:name="_GoBack"/>
      <w:bookmarkEnd w:id="0"/>
      <w:r>
        <w:rPr>
          <w:rFonts w:ascii="仿宋_GB2312" w:eastAsia="仿宋_GB2312" w:hAnsi="华文中宋" w:cs="Times New Roman" w:hint="eastAsia"/>
          <w:kern w:val="2"/>
          <w:sz w:val="30"/>
          <w:szCs w:val="30"/>
        </w:rPr>
        <w:t>方式：</w:t>
      </w:r>
      <w:r w:rsidR="00707FAF" w:rsidRPr="00EB75BA">
        <w:rPr>
          <w:rFonts w:ascii="仿宋_GB2312" w:eastAsia="仿宋_GB2312" w:hAnsi="华文中宋" w:cstheme="minorBidi" w:hint="eastAsia"/>
          <w:sz w:val="30"/>
          <w:szCs w:val="30"/>
        </w:rPr>
        <w:t>总价</w:t>
      </w:r>
      <w:r w:rsidR="002665AA" w:rsidRPr="00EB75BA">
        <w:rPr>
          <w:rFonts w:ascii="仿宋_GB2312" w:eastAsia="仿宋_GB2312" w:hAnsi="华文中宋" w:cstheme="minorBidi" w:hint="eastAsia"/>
          <w:sz w:val="30"/>
          <w:szCs w:val="30"/>
        </w:rPr>
        <w:t>合同</w:t>
      </w:r>
      <w:r>
        <w:rPr>
          <w:rFonts w:ascii="仿宋_GB2312" w:eastAsia="仿宋_GB2312" w:hAnsi="华文中宋" w:cstheme="minorBidi" w:hint="eastAsia"/>
          <w:sz w:val="30"/>
          <w:szCs w:val="30"/>
        </w:rPr>
        <w:t>，具体详见合同条款。</w:t>
      </w:r>
    </w:p>
    <w:p w:rsidR="001C2A56" w:rsidRPr="001C2A56" w:rsidRDefault="001C2A56" w:rsidP="001C2A56">
      <w:pPr>
        <w:pStyle w:val="aa"/>
        <w:widowControl w:val="0"/>
        <w:adjustRightInd/>
        <w:snapToGrid/>
        <w:spacing w:after="0" w:line="460" w:lineRule="exact"/>
        <w:ind w:leftChars="55" w:left="121" w:firstLineChars="150" w:firstLine="450"/>
        <w:jc w:val="both"/>
        <w:rPr>
          <w:rFonts w:ascii="仿宋_GB2312" w:eastAsia="仿宋_GB2312" w:hAnsi="华文中宋" w:cs="Times New Roman"/>
          <w:color w:val="FF0000"/>
          <w:kern w:val="2"/>
          <w:sz w:val="30"/>
          <w:szCs w:val="30"/>
        </w:rPr>
      </w:pPr>
      <w:r w:rsidRPr="001C2A56">
        <w:rPr>
          <w:rFonts w:ascii="仿宋_GB2312" w:eastAsia="仿宋_GB2312" w:hAnsi="华文中宋" w:cs="Times New Roman" w:hint="eastAsia"/>
          <w:color w:val="FF0000"/>
          <w:kern w:val="2"/>
          <w:sz w:val="30"/>
          <w:szCs w:val="30"/>
        </w:rPr>
        <w:t>投标人的投标报价，应是完成本项目应进行的桩基检测工</w:t>
      </w:r>
      <w:r w:rsidRPr="001C2A56">
        <w:rPr>
          <w:rFonts w:ascii="仿宋_GB2312" w:eastAsia="仿宋_GB2312" w:hAnsi="华文中宋" w:cs="Times New Roman" w:hint="eastAsia"/>
          <w:color w:val="FF0000"/>
          <w:kern w:val="2"/>
          <w:sz w:val="30"/>
          <w:szCs w:val="30"/>
        </w:rPr>
        <w:lastRenderedPageBreak/>
        <w:t>作的全部且能满足现行规范规程标准、质检及验收需要。本项目检测费用不随国家政策调整或法规、标准及市场因素变化进行调整。当产生重大变更（如桩型改变等）时，投标报价中已有类似项目的，变更部分的价格按投标报价执行；投标报价中未有类似项目的，变更部分的检测费用按中标让利幅度同比例让利。</w:t>
      </w:r>
    </w:p>
    <w:p w:rsidR="00C21C8F" w:rsidRDefault="00206B3E" w:rsidP="00D8158A">
      <w:pPr>
        <w:pStyle w:val="a7"/>
        <w:snapToGrid w:val="0"/>
        <w:spacing w:before="0" w:beforeAutospacing="0" w:after="0" w:afterAutospacing="0" w:line="360" w:lineRule="auto"/>
        <w:ind w:firstLineChars="200" w:firstLine="600"/>
        <w:rPr>
          <w:rFonts w:ascii="仿宋_GB2312" w:eastAsia="仿宋_GB2312" w:hAnsi="华文中宋" w:cstheme="minorBidi"/>
          <w:sz w:val="30"/>
          <w:szCs w:val="30"/>
        </w:rPr>
      </w:pPr>
      <w:r>
        <w:rPr>
          <w:rFonts w:ascii="仿宋_GB2312" w:eastAsia="仿宋_GB2312" w:hAnsi="华文中宋" w:cstheme="minorBidi" w:hint="eastAsia"/>
          <w:sz w:val="30"/>
          <w:szCs w:val="30"/>
        </w:rPr>
        <w:t>11、工程款的支付方式：</w:t>
      </w:r>
    </w:p>
    <w:p w:rsidR="00C21C8F" w:rsidRPr="005671FA" w:rsidRDefault="00707FAF" w:rsidP="00707FAF">
      <w:pPr>
        <w:pStyle w:val="00"/>
        <w:snapToGrid w:val="0"/>
        <w:spacing w:line="360" w:lineRule="auto"/>
        <w:ind w:firstLineChars="200" w:firstLine="600"/>
        <w:jc w:val="left"/>
        <w:rPr>
          <w:rFonts w:ascii="仿宋_GB2312" w:eastAsia="仿宋_GB2312" w:hAnsi="华文中宋" w:cstheme="minorBidi"/>
          <w:color w:val="FF0000"/>
          <w:kern w:val="0"/>
          <w:sz w:val="30"/>
          <w:szCs w:val="30"/>
        </w:rPr>
      </w:pPr>
      <w:r w:rsidRPr="005671FA">
        <w:rPr>
          <w:rFonts w:ascii="仿宋_GB2312" w:eastAsia="仿宋_GB2312" w:hAnsi="华文中宋" w:cstheme="minorBidi" w:hint="eastAsia"/>
          <w:color w:val="FF0000"/>
          <w:kern w:val="0"/>
          <w:sz w:val="30"/>
          <w:szCs w:val="30"/>
        </w:rPr>
        <w:t>检测</w:t>
      </w:r>
      <w:r w:rsidR="005B7215">
        <w:rPr>
          <w:rFonts w:ascii="仿宋_GB2312" w:eastAsia="仿宋_GB2312" w:hAnsi="华文中宋" w:cstheme="minorBidi" w:hint="eastAsia"/>
          <w:color w:val="FF0000"/>
          <w:kern w:val="0"/>
          <w:sz w:val="30"/>
          <w:szCs w:val="30"/>
        </w:rPr>
        <w:t>完毕出具正式</w:t>
      </w:r>
      <w:r w:rsidRPr="005671FA">
        <w:rPr>
          <w:rFonts w:ascii="仿宋_GB2312" w:eastAsia="仿宋_GB2312" w:hAnsi="华文中宋" w:cstheme="minorBidi" w:hint="eastAsia"/>
          <w:color w:val="FF0000"/>
          <w:kern w:val="0"/>
          <w:sz w:val="30"/>
          <w:szCs w:val="30"/>
        </w:rPr>
        <w:t>桩基检测报告符合质监部门要求付至合同总价款的</w:t>
      </w:r>
      <w:r w:rsidR="00EC6AFD">
        <w:rPr>
          <w:rFonts w:ascii="仿宋_GB2312" w:eastAsia="仿宋_GB2312" w:hAnsi="华文中宋" w:cstheme="minorBidi" w:hint="eastAsia"/>
          <w:color w:val="FF0000"/>
          <w:kern w:val="0"/>
          <w:sz w:val="30"/>
          <w:szCs w:val="30"/>
        </w:rPr>
        <w:t>7</w:t>
      </w:r>
      <w:r w:rsidRPr="005671FA">
        <w:rPr>
          <w:rFonts w:ascii="仿宋_GB2312" w:eastAsia="仿宋_GB2312" w:hAnsi="华文中宋" w:cstheme="minorBidi" w:hint="eastAsia"/>
          <w:color w:val="FF0000"/>
          <w:kern w:val="0"/>
          <w:sz w:val="30"/>
          <w:szCs w:val="30"/>
        </w:rPr>
        <w:t>0%，桩基验收合格</w:t>
      </w:r>
      <w:r w:rsidR="007B39E7">
        <w:rPr>
          <w:rFonts w:ascii="仿宋_GB2312" w:eastAsia="仿宋_GB2312" w:hAnsi="华文中宋" w:cstheme="minorBidi" w:hint="eastAsia"/>
          <w:color w:val="FF0000"/>
          <w:kern w:val="0"/>
          <w:sz w:val="30"/>
          <w:szCs w:val="30"/>
        </w:rPr>
        <w:t>且审计结束后</w:t>
      </w:r>
      <w:r w:rsidRPr="005671FA">
        <w:rPr>
          <w:rFonts w:ascii="仿宋_GB2312" w:eastAsia="仿宋_GB2312" w:hAnsi="华文中宋" w:cstheme="minorBidi" w:hint="eastAsia"/>
          <w:color w:val="FF0000"/>
          <w:kern w:val="0"/>
          <w:sz w:val="30"/>
          <w:szCs w:val="30"/>
        </w:rPr>
        <w:t>付清余款。</w:t>
      </w:r>
      <w:r w:rsidR="00206B3E" w:rsidRPr="005671FA">
        <w:rPr>
          <w:rFonts w:ascii="仿宋_GB2312" w:eastAsia="仿宋_GB2312" w:hAnsi="华文中宋" w:cstheme="minorBidi" w:hint="eastAsia"/>
          <w:color w:val="FF0000"/>
          <w:kern w:val="0"/>
          <w:sz w:val="30"/>
          <w:szCs w:val="30"/>
        </w:rPr>
        <w:t>（不计息）。</w:t>
      </w:r>
    </w:p>
    <w:p w:rsidR="00C21C8F" w:rsidRDefault="00206B3E">
      <w:pPr>
        <w:pStyle w:val="p0"/>
        <w:spacing w:before="120" w:beforeAutospacing="0" w:after="120" w:afterAutospacing="0" w:line="360" w:lineRule="auto"/>
        <w:jc w:val="center"/>
        <w:rPr>
          <w:rFonts w:ascii="黑体" w:eastAsia="黑体" w:hAnsi="华文中宋"/>
          <w:b/>
          <w:kern w:val="2"/>
          <w:sz w:val="30"/>
          <w:szCs w:val="30"/>
        </w:rPr>
      </w:pPr>
      <w:r>
        <w:rPr>
          <w:rFonts w:ascii="黑体" w:eastAsia="黑体" w:hAnsi="华文中宋" w:hint="eastAsia"/>
          <w:b/>
          <w:kern w:val="2"/>
          <w:sz w:val="30"/>
          <w:szCs w:val="30"/>
        </w:rPr>
        <w:t>第二部分：招标范围</w:t>
      </w:r>
    </w:p>
    <w:p w:rsidR="00C21C8F" w:rsidRDefault="00D8158A" w:rsidP="00D8158A">
      <w:pPr>
        <w:pStyle w:val="p0"/>
        <w:snapToGrid w:val="0"/>
        <w:spacing w:before="0" w:beforeAutospacing="0" w:after="0" w:afterAutospacing="0" w:line="360" w:lineRule="auto"/>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1、</w:t>
      </w:r>
      <w:r w:rsidR="00206B3E">
        <w:rPr>
          <w:rFonts w:ascii="仿宋_GB2312" w:eastAsia="仿宋_GB2312" w:hAnsi="华文中宋" w:cs="Times New Roman" w:hint="eastAsia"/>
          <w:kern w:val="2"/>
          <w:sz w:val="30"/>
          <w:szCs w:val="30"/>
        </w:rPr>
        <w:t>本工程招标范围</w:t>
      </w:r>
      <w:r w:rsidR="00247CB8">
        <w:rPr>
          <w:rFonts w:ascii="仿宋_GB2312" w:eastAsia="仿宋_GB2312" w:hAnsi="华文中宋" w:cs="Times New Roman" w:hint="eastAsia"/>
          <w:kern w:val="2"/>
          <w:sz w:val="30"/>
          <w:szCs w:val="30"/>
        </w:rPr>
        <w:t>完成项目试桩及工程桩检测</w:t>
      </w:r>
      <w:r w:rsidR="00B3455B">
        <w:rPr>
          <w:rFonts w:ascii="仿宋_GB2312" w:eastAsia="仿宋_GB2312" w:hAnsi="华文中宋" w:cs="Times New Roman" w:hint="eastAsia"/>
          <w:kern w:val="2"/>
          <w:sz w:val="30"/>
          <w:szCs w:val="30"/>
        </w:rPr>
        <w:t>。</w:t>
      </w:r>
      <w:r w:rsidR="004F5311">
        <w:rPr>
          <w:rFonts w:ascii="仿宋_GB2312" w:eastAsia="仿宋_GB2312" w:hAnsi="华文中宋" w:cs="Times New Roman" w:hint="eastAsia"/>
          <w:kern w:val="2"/>
          <w:sz w:val="30"/>
          <w:szCs w:val="30"/>
        </w:rPr>
        <w:t>要求详见图纸。</w:t>
      </w:r>
    </w:p>
    <w:p w:rsidR="00C21C8F" w:rsidRDefault="00D8158A" w:rsidP="00D8158A">
      <w:pPr>
        <w:widowControl w:val="0"/>
        <w:adjustRightInd/>
        <w:spacing w:after="0" w:line="360" w:lineRule="auto"/>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2、</w:t>
      </w:r>
      <w:r w:rsidR="00206B3E">
        <w:rPr>
          <w:rFonts w:ascii="仿宋_GB2312" w:eastAsia="仿宋_GB2312" w:hAnsi="华文中宋" w:cs="Times New Roman" w:hint="eastAsia"/>
          <w:kern w:val="2"/>
          <w:sz w:val="30"/>
          <w:szCs w:val="30"/>
        </w:rPr>
        <w:t>招标人不组织踏勘现场，各投标人可自行前往工程现场及周围环境进行踏勘，以便获取有关编制报价文件和签署合同所涉及现场的资料，投标人不参加现场踏勘的，视同对投标项目现场已经了解。投标人应自行承担踏勘现场的责任、风险和费用。</w:t>
      </w:r>
    </w:p>
    <w:p w:rsidR="00C21C8F" w:rsidRDefault="00206B3E" w:rsidP="00D8158A">
      <w:pPr>
        <w:spacing w:after="0" w:line="360" w:lineRule="auto"/>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3、投标人负责好与城市管理、社区街道等各方协调沟通工作，严格按照扬州市城市管理的有关规定以及安全文明施工要求进行施工，相关费用在投标中综合考虑。</w:t>
      </w:r>
    </w:p>
    <w:p w:rsidR="00C21C8F" w:rsidRDefault="00206B3E" w:rsidP="00D8158A">
      <w:pPr>
        <w:pStyle w:val="p0"/>
        <w:snapToGrid w:val="0"/>
        <w:spacing w:before="0" w:beforeAutospacing="0" w:after="0" w:afterAutospacing="0" w:line="360" w:lineRule="auto"/>
        <w:rPr>
          <w:rFonts w:ascii="仿宋_GB2312" w:eastAsia="仿宋_GB2312" w:hAnsi="华文中宋" w:cs="Times New Roman"/>
          <w:kern w:val="2"/>
          <w:sz w:val="30"/>
          <w:szCs w:val="30"/>
        </w:rPr>
      </w:pPr>
      <w:r>
        <w:rPr>
          <w:rFonts w:ascii="仿宋_GB2312" w:eastAsia="仿宋_GB2312" w:hAnsi="华文中宋" w:cs="Times New Roman" w:hint="eastAsia"/>
          <w:kern w:val="2"/>
          <w:sz w:val="30"/>
          <w:szCs w:val="30"/>
        </w:rPr>
        <w:t>4、施工工艺</w:t>
      </w:r>
      <w:r w:rsidR="00D8158A">
        <w:rPr>
          <w:rFonts w:ascii="仿宋_GB2312" w:eastAsia="仿宋_GB2312" w:hAnsi="华文中宋" w:cs="Times New Roman" w:hint="eastAsia"/>
          <w:kern w:val="2"/>
          <w:sz w:val="30"/>
          <w:szCs w:val="30"/>
        </w:rPr>
        <w:t>、施工生产安全设施</w:t>
      </w:r>
      <w:r>
        <w:rPr>
          <w:rFonts w:ascii="仿宋_GB2312" w:eastAsia="仿宋_GB2312" w:hAnsi="华文中宋" w:cs="Times New Roman" w:hint="eastAsia"/>
          <w:kern w:val="2"/>
          <w:sz w:val="30"/>
          <w:szCs w:val="30"/>
        </w:rPr>
        <w:t>须满足国家有关规范要求。</w:t>
      </w:r>
    </w:p>
    <w:p w:rsidR="00C21C8F" w:rsidRDefault="00C21C8F">
      <w:pPr>
        <w:pStyle w:val="p0"/>
        <w:spacing w:before="120" w:beforeAutospacing="0" w:after="120" w:afterAutospacing="0" w:line="360" w:lineRule="auto"/>
        <w:rPr>
          <w:rFonts w:ascii="仿宋_GB2312" w:eastAsia="仿宋_GB2312" w:hAnsi="华文中宋" w:cs="Times New Roman"/>
          <w:kern w:val="2"/>
          <w:sz w:val="30"/>
          <w:szCs w:val="30"/>
        </w:rPr>
      </w:pPr>
    </w:p>
    <w:p w:rsidR="00C21C8F" w:rsidRDefault="00206B3E">
      <w:pPr>
        <w:spacing w:line="360" w:lineRule="auto"/>
        <w:ind w:firstLineChars="900" w:firstLine="2711"/>
        <w:rPr>
          <w:rFonts w:ascii="黑体" w:eastAsia="黑体" w:hAnsi="华文中宋"/>
          <w:b/>
          <w:sz w:val="30"/>
          <w:szCs w:val="30"/>
        </w:rPr>
      </w:pPr>
      <w:r>
        <w:rPr>
          <w:rFonts w:ascii="黑体" w:eastAsia="黑体" w:hAnsi="华文中宋" w:cs="宋体" w:hint="eastAsia"/>
          <w:b/>
          <w:kern w:val="2"/>
          <w:sz w:val="30"/>
          <w:szCs w:val="30"/>
        </w:rPr>
        <w:t>第三部分：评标办法</w:t>
      </w:r>
    </w:p>
    <w:p w:rsidR="00C540D5" w:rsidRDefault="00C540D5" w:rsidP="00C540D5">
      <w:pPr>
        <w:spacing w:line="460" w:lineRule="exact"/>
        <w:ind w:firstLineChars="200" w:firstLine="480"/>
        <w:rPr>
          <w:rFonts w:cs="宋体"/>
          <w:b/>
          <w:kern w:val="2"/>
          <w:sz w:val="24"/>
          <w:szCs w:val="24"/>
        </w:rPr>
      </w:pPr>
      <w:r>
        <w:rPr>
          <w:rFonts w:cs="宋体" w:hint="eastAsia"/>
          <w:b/>
          <w:kern w:val="2"/>
          <w:sz w:val="24"/>
          <w:szCs w:val="24"/>
        </w:rPr>
        <w:t>本工程采用合理低价法：</w:t>
      </w:r>
    </w:p>
    <w:p w:rsidR="00C540D5" w:rsidRDefault="00C540D5" w:rsidP="00C540D5">
      <w:pPr>
        <w:spacing w:line="460" w:lineRule="exact"/>
        <w:ind w:firstLineChars="200" w:firstLine="480"/>
        <w:rPr>
          <w:rFonts w:cs="宋体"/>
          <w:kern w:val="2"/>
          <w:sz w:val="24"/>
          <w:szCs w:val="24"/>
        </w:rPr>
      </w:pPr>
      <w:r>
        <w:rPr>
          <w:rFonts w:cs="宋体" w:hint="eastAsia"/>
          <w:kern w:val="2"/>
          <w:sz w:val="24"/>
          <w:szCs w:val="24"/>
        </w:rPr>
        <w:lastRenderedPageBreak/>
        <w:t>投标报价总分</w:t>
      </w:r>
      <w:r>
        <w:rPr>
          <w:rFonts w:cs="宋体" w:hint="eastAsia"/>
          <w:kern w:val="2"/>
          <w:sz w:val="24"/>
          <w:szCs w:val="24"/>
        </w:rPr>
        <w:t xml:space="preserve">100 </w:t>
      </w:r>
      <w:r>
        <w:rPr>
          <w:rFonts w:cs="宋体" w:hint="eastAsia"/>
          <w:kern w:val="2"/>
          <w:sz w:val="24"/>
          <w:szCs w:val="24"/>
        </w:rPr>
        <w:t>分。</w:t>
      </w:r>
    </w:p>
    <w:p w:rsidR="00C540D5" w:rsidRDefault="00C540D5" w:rsidP="00C540D5">
      <w:pPr>
        <w:spacing w:line="360" w:lineRule="auto"/>
        <w:ind w:left="1"/>
        <w:rPr>
          <w:rFonts w:ascii="仿宋_GB2312" w:eastAsia="仿宋_GB2312" w:hAnsi="华文中宋" w:cs="Times New Roman"/>
          <w:kern w:val="2"/>
          <w:sz w:val="30"/>
          <w:szCs w:val="30"/>
        </w:rPr>
      </w:pPr>
      <w:r>
        <w:rPr>
          <w:rFonts w:cs="宋体" w:hint="eastAsia"/>
          <w:kern w:val="2"/>
          <w:sz w:val="24"/>
          <w:szCs w:val="24"/>
        </w:rPr>
        <w:t>以有效投标文件（当有效投标单位家数≥</w:t>
      </w:r>
      <w:r>
        <w:rPr>
          <w:rFonts w:cs="宋体" w:hint="eastAsia"/>
          <w:kern w:val="2"/>
          <w:sz w:val="24"/>
          <w:szCs w:val="24"/>
        </w:rPr>
        <w:t xml:space="preserve"> 10</w:t>
      </w:r>
      <w:r>
        <w:rPr>
          <w:rFonts w:cs="宋体" w:hint="eastAsia"/>
          <w:kern w:val="2"/>
          <w:sz w:val="24"/>
          <w:szCs w:val="24"/>
        </w:rPr>
        <w:t>家，去掉其中的</w:t>
      </w:r>
      <w:r>
        <w:rPr>
          <w:rFonts w:cs="宋体" w:hint="eastAsia"/>
          <w:kern w:val="2"/>
          <w:sz w:val="24"/>
          <w:szCs w:val="24"/>
        </w:rPr>
        <w:t xml:space="preserve"> 2 </w:t>
      </w:r>
      <w:r>
        <w:rPr>
          <w:rFonts w:cs="宋体" w:hint="eastAsia"/>
          <w:kern w:val="2"/>
          <w:sz w:val="24"/>
          <w:szCs w:val="24"/>
        </w:rPr>
        <w:t>个最高价和</w:t>
      </w:r>
      <w:r>
        <w:rPr>
          <w:rFonts w:cs="宋体" w:hint="eastAsia"/>
          <w:kern w:val="2"/>
          <w:sz w:val="24"/>
          <w:szCs w:val="24"/>
        </w:rPr>
        <w:t xml:space="preserve"> 2 </w:t>
      </w:r>
      <w:r>
        <w:rPr>
          <w:rFonts w:cs="宋体" w:hint="eastAsia"/>
          <w:kern w:val="2"/>
          <w:sz w:val="24"/>
          <w:szCs w:val="24"/>
        </w:rPr>
        <w:t>个最低价；当</w:t>
      </w:r>
      <w:r>
        <w:rPr>
          <w:rFonts w:cs="宋体" w:hint="eastAsia"/>
          <w:kern w:val="2"/>
          <w:sz w:val="24"/>
          <w:szCs w:val="24"/>
        </w:rPr>
        <w:t>7</w:t>
      </w:r>
      <w:r>
        <w:rPr>
          <w:rFonts w:cs="宋体" w:hint="eastAsia"/>
          <w:kern w:val="2"/>
          <w:sz w:val="24"/>
          <w:szCs w:val="24"/>
        </w:rPr>
        <w:t>家≤有效投标单位＜</w:t>
      </w:r>
      <w:r>
        <w:rPr>
          <w:rFonts w:cs="宋体" w:hint="eastAsia"/>
          <w:kern w:val="2"/>
          <w:sz w:val="24"/>
          <w:szCs w:val="24"/>
        </w:rPr>
        <w:t>10</w:t>
      </w:r>
      <w:r>
        <w:rPr>
          <w:rFonts w:cs="宋体" w:hint="eastAsia"/>
          <w:kern w:val="2"/>
          <w:sz w:val="24"/>
          <w:szCs w:val="24"/>
        </w:rPr>
        <w:t>家，去掉其中的</w:t>
      </w:r>
      <w:r>
        <w:rPr>
          <w:rFonts w:cs="宋体" w:hint="eastAsia"/>
          <w:kern w:val="2"/>
          <w:sz w:val="24"/>
          <w:szCs w:val="24"/>
        </w:rPr>
        <w:t xml:space="preserve"> 1 </w:t>
      </w:r>
      <w:r>
        <w:rPr>
          <w:rFonts w:cs="宋体" w:hint="eastAsia"/>
          <w:kern w:val="2"/>
          <w:sz w:val="24"/>
          <w:szCs w:val="24"/>
        </w:rPr>
        <w:t>个最高价和</w:t>
      </w:r>
      <w:r>
        <w:rPr>
          <w:rFonts w:cs="宋体" w:hint="eastAsia"/>
          <w:kern w:val="2"/>
          <w:sz w:val="24"/>
          <w:szCs w:val="24"/>
        </w:rPr>
        <w:t xml:space="preserve"> 1 </w:t>
      </w:r>
      <w:r>
        <w:rPr>
          <w:rFonts w:cs="宋体" w:hint="eastAsia"/>
          <w:kern w:val="2"/>
          <w:sz w:val="24"/>
          <w:szCs w:val="24"/>
        </w:rPr>
        <w:t>个最低价）的投标报价算术平均值为</w:t>
      </w:r>
      <w:r>
        <w:rPr>
          <w:rFonts w:cs="宋体" w:hint="eastAsia"/>
          <w:kern w:val="2"/>
          <w:sz w:val="24"/>
          <w:szCs w:val="24"/>
        </w:rPr>
        <w:t>A</w:t>
      </w:r>
      <w:r>
        <w:rPr>
          <w:rFonts w:cs="宋体" w:hint="eastAsia"/>
          <w:kern w:val="2"/>
          <w:sz w:val="24"/>
          <w:szCs w:val="24"/>
        </w:rPr>
        <w:t>。评标基准价</w:t>
      </w:r>
      <w:r>
        <w:rPr>
          <w:rFonts w:cs="宋体" w:hint="eastAsia"/>
          <w:kern w:val="2"/>
          <w:sz w:val="24"/>
          <w:szCs w:val="24"/>
        </w:rPr>
        <w:t xml:space="preserve"> =A</w:t>
      </w:r>
      <w:r>
        <w:rPr>
          <w:rFonts w:cs="宋体" w:hint="eastAsia"/>
          <w:kern w:val="2"/>
          <w:sz w:val="24"/>
          <w:szCs w:val="24"/>
        </w:rPr>
        <w:t>×</w:t>
      </w:r>
      <w:r>
        <w:rPr>
          <w:rFonts w:cs="宋体" w:hint="eastAsia"/>
          <w:kern w:val="2"/>
          <w:sz w:val="24"/>
          <w:szCs w:val="24"/>
        </w:rPr>
        <w:t>K</w:t>
      </w:r>
      <w:r>
        <w:rPr>
          <w:rFonts w:cs="宋体" w:hint="eastAsia"/>
          <w:kern w:val="2"/>
          <w:sz w:val="24"/>
          <w:szCs w:val="24"/>
        </w:rPr>
        <w:t>，</w:t>
      </w:r>
      <w:r>
        <w:rPr>
          <w:rFonts w:cs="宋体" w:hint="eastAsia"/>
          <w:kern w:val="2"/>
          <w:sz w:val="24"/>
          <w:szCs w:val="24"/>
        </w:rPr>
        <w:t xml:space="preserve">K </w:t>
      </w:r>
      <w:r>
        <w:rPr>
          <w:rFonts w:cs="宋体" w:hint="eastAsia"/>
          <w:kern w:val="2"/>
          <w:sz w:val="24"/>
          <w:szCs w:val="24"/>
        </w:rPr>
        <w:t>值在开标前由投标人推选的代表随机抽取确定，</w:t>
      </w:r>
      <w:r>
        <w:rPr>
          <w:rFonts w:cs="宋体" w:hint="eastAsia"/>
          <w:kern w:val="2"/>
          <w:sz w:val="24"/>
          <w:szCs w:val="24"/>
        </w:rPr>
        <w:t xml:space="preserve">K </w:t>
      </w:r>
      <w:r>
        <w:rPr>
          <w:rFonts w:cs="宋体" w:hint="eastAsia"/>
          <w:kern w:val="2"/>
          <w:sz w:val="24"/>
          <w:szCs w:val="24"/>
        </w:rPr>
        <w:t>值的取值范围为</w:t>
      </w:r>
      <w:r>
        <w:rPr>
          <w:rFonts w:cs="宋体" w:hint="eastAsia"/>
          <w:kern w:val="2"/>
          <w:sz w:val="24"/>
          <w:szCs w:val="24"/>
        </w:rPr>
        <w:t xml:space="preserve"> 95%-98%(</w:t>
      </w:r>
      <w:r>
        <w:rPr>
          <w:rFonts w:cs="宋体" w:hint="eastAsia"/>
          <w:kern w:val="2"/>
          <w:sz w:val="24"/>
          <w:szCs w:val="24"/>
        </w:rPr>
        <w:t>每</w:t>
      </w:r>
      <w:r>
        <w:rPr>
          <w:rFonts w:cs="宋体" w:hint="eastAsia"/>
          <w:kern w:val="2"/>
          <w:sz w:val="24"/>
          <w:szCs w:val="24"/>
        </w:rPr>
        <w:t>1%</w:t>
      </w:r>
      <w:r>
        <w:rPr>
          <w:rFonts w:cs="宋体" w:hint="eastAsia"/>
          <w:kern w:val="2"/>
          <w:sz w:val="24"/>
          <w:szCs w:val="24"/>
        </w:rPr>
        <w:t>为一档</w:t>
      </w:r>
      <w:r>
        <w:rPr>
          <w:rFonts w:cs="宋体" w:hint="eastAsia"/>
          <w:kern w:val="2"/>
          <w:sz w:val="24"/>
          <w:szCs w:val="24"/>
        </w:rPr>
        <w:t>)</w:t>
      </w:r>
      <w:r>
        <w:rPr>
          <w:rFonts w:cs="宋体" w:hint="eastAsia"/>
          <w:kern w:val="2"/>
          <w:sz w:val="24"/>
          <w:szCs w:val="24"/>
        </w:rPr>
        <w:t>。投标报价与基准价相比的偏差率，每高</w:t>
      </w:r>
      <w:r>
        <w:rPr>
          <w:rFonts w:cs="宋体" w:hint="eastAsia"/>
          <w:kern w:val="2"/>
          <w:sz w:val="24"/>
          <w:szCs w:val="24"/>
        </w:rPr>
        <w:t>1%</w:t>
      </w:r>
      <w:r>
        <w:rPr>
          <w:rFonts w:cs="宋体" w:hint="eastAsia"/>
          <w:kern w:val="2"/>
          <w:sz w:val="24"/>
          <w:szCs w:val="24"/>
        </w:rPr>
        <w:t>扣</w:t>
      </w:r>
      <w:r>
        <w:rPr>
          <w:rFonts w:cs="宋体" w:hint="eastAsia"/>
          <w:kern w:val="2"/>
          <w:sz w:val="24"/>
          <w:szCs w:val="24"/>
        </w:rPr>
        <w:t>0.9</w:t>
      </w:r>
      <w:r>
        <w:rPr>
          <w:rFonts w:cs="宋体" w:hint="eastAsia"/>
          <w:kern w:val="2"/>
          <w:sz w:val="24"/>
          <w:szCs w:val="24"/>
        </w:rPr>
        <w:t>分，每低</w:t>
      </w:r>
      <w:r>
        <w:rPr>
          <w:rFonts w:cs="宋体" w:hint="eastAsia"/>
          <w:kern w:val="2"/>
          <w:sz w:val="24"/>
          <w:szCs w:val="24"/>
        </w:rPr>
        <w:t>1%</w:t>
      </w:r>
      <w:r>
        <w:rPr>
          <w:rFonts w:cs="宋体" w:hint="eastAsia"/>
          <w:kern w:val="2"/>
          <w:sz w:val="24"/>
          <w:szCs w:val="24"/>
        </w:rPr>
        <w:t>扣</w:t>
      </w:r>
      <w:r>
        <w:rPr>
          <w:rFonts w:cs="宋体" w:hint="eastAsia"/>
          <w:kern w:val="2"/>
          <w:sz w:val="24"/>
          <w:szCs w:val="24"/>
        </w:rPr>
        <w:t>0.6</w:t>
      </w:r>
      <w:r>
        <w:rPr>
          <w:rFonts w:cs="宋体" w:hint="eastAsia"/>
          <w:kern w:val="2"/>
          <w:sz w:val="24"/>
          <w:szCs w:val="24"/>
        </w:rPr>
        <w:t>分</w:t>
      </w:r>
      <w:r>
        <w:rPr>
          <w:rFonts w:cs="宋体" w:hint="eastAsia"/>
          <w:kern w:val="2"/>
          <w:sz w:val="24"/>
          <w:szCs w:val="24"/>
        </w:rPr>
        <w:t>,</w:t>
      </w:r>
      <w:r>
        <w:rPr>
          <w:rFonts w:cs="宋体" w:hint="eastAsia"/>
          <w:kern w:val="2"/>
          <w:sz w:val="24"/>
          <w:szCs w:val="24"/>
        </w:rPr>
        <w:t>按照插入法计算得分。采用该方法的，评标结束后，除确认存在评委评审和计算错误外，评标基准价不因招投标当事人质疑、投诉、复议以及其他任何情形而改变。</w:t>
      </w:r>
    </w:p>
    <w:p w:rsidR="00C21C8F" w:rsidRDefault="00C21C8F">
      <w:pPr>
        <w:rPr>
          <w:rFonts w:ascii="黑体" w:eastAsia="黑体" w:hAnsi="华文中宋"/>
          <w:b/>
          <w:sz w:val="30"/>
          <w:szCs w:val="30"/>
        </w:rPr>
      </w:pPr>
    </w:p>
    <w:p w:rsidR="00C21C8F" w:rsidRDefault="00206B3E">
      <w:pPr>
        <w:ind w:firstLineChars="900" w:firstLine="2711"/>
        <w:rPr>
          <w:rFonts w:ascii="黑体" w:eastAsia="黑体" w:hAnsi="华文中宋"/>
          <w:b/>
          <w:sz w:val="30"/>
          <w:szCs w:val="30"/>
        </w:rPr>
      </w:pPr>
      <w:r>
        <w:rPr>
          <w:rFonts w:ascii="黑体" w:eastAsia="黑体" w:hAnsi="华文中宋" w:hint="eastAsia"/>
          <w:b/>
          <w:sz w:val="30"/>
          <w:szCs w:val="30"/>
        </w:rPr>
        <w:t>第四部分：投标文件</w:t>
      </w:r>
    </w:p>
    <w:p w:rsidR="00C21C8F" w:rsidRDefault="00C21C8F" w:rsidP="00D8158A">
      <w:pPr>
        <w:widowControl w:val="0"/>
        <w:tabs>
          <w:tab w:val="left" w:pos="1080"/>
        </w:tabs>
        <w:adjustRightInd/>
        <w:snapToGrid/>
        <w:spacing w:after="0"/>
        <w:ind w:left="1080"/>
        <w:jc w:val="both"/>
        <w:rPr>
          <w:rFonts w:ascii="仿宋_GB2312" w:eastAsia="仿宋_GB2312" w:hAnsi="华文中宋"/>
          <w:sz w:val="30"/>
          <w:szCs w:val="30"/>
        </w:rPr>
      </w:pPr>
    </w:p>
    <w:p w:rsidR="00C21C8F" w:rsidRDefault="00D8158A" w:rsidP="00C4122E">
      <w:pPr>
        <w:spacing w:after="0"/>
        <w:rPr>
          <w:rFonts w:ascii="仿宋_GB2312" w:eastAsia="仿宋_GB2312" w:hAnsi="华文中宋"/>
          <w:b/>
          <w:sz w:val="30"/>
          <w:szCs w:val="30"/>
        </w:rPr>
      </w:pPr>
      <w:r>
        <w:rPr>
          <w:rFonts w:ascii="仿宋_GB2312" w:eastAsia="仿宋_GB2312" w:hAnsi="华文中宋" w:hint="eastAsia"/>
          <w:b/>
          <w:sz w:val="30"/>
          <w:szCs w:val="30"/>
        </w:rPr>
        <w:t>1、</w:t>
      </w:r>
      <w:r w:rsidR="002665AA">
        <w:rPr>
          <w:rFonts w:ascii="仿宋_GB2312" w:eastAsia="仿宋_GB2312" w:hAnsi="华文中宋" w:hint="eastAsia"/>
          <w:b/>
          <w:sz w:val="30"/>
          <w:szCs w:val="30"/>
        </w:rPr>
        <w:t>投标文件包含：</w:t>
      </w:r>
    </w:p>
    <w:p w:rsidR="00C21C8F" w:rsidRPr="004212A1" w:rsidRDefault="00206B3E" w:rsidP="00C4122E">
      <w:pPr>
        <w:widowControl w:val="0"/>
        <w:numPr>
          <w:ilvl w:val="0"/>
          <w:numId w:val="4"/>
        </w:numPr>
        <w:adjustRightInd/>
        <w:snapToGrid/>
        <w:spacing w:after="0"/>
        <w:jc w:val="both"/>
        <w:rPr>
          <w:rFonts w:ascii="仿宋_GB2312" w:eastAsia="仿宋_GB2312" w:hAnsi="华文中宋"/>
          <w:sz w:val="30"/>
          <w:szCs w:val="30"/>
        </w:rPr>
      </w:pPr>
      <w:r w:rsidRPr="004212A1">
        <w:rPr>
          <w:rFonts w:ascii="仿宋_GB2312" w:eastAsia="仿宋_GB2312" w:hAnsi="华文中宋" w:hint="eastAsia"/>
          <w:sz w:val="30"/>
          <w:szCs w:val="30"/>
        </w:rPr>
        <w:t>报价方式为工程量清单报价法。</w:t>
      </w:r>
      <w:r w:rsidR="004212A1" w:rsidRPr="004212A1">
        <w:rPr>
          <w:rFonts w:ascii="仿宋_GB2312" w:eastAsia="仿宋_GB2312" w:hAnsi="华文中宋" w:hint="eastAsia"/>
          <w:sz w:val="30"/>
          <w:szCs w:val="30"/>
        </w:rPr>
        <w:t>投标人应充分考虑现场条件、应由承包人承担风险范围内的风险计入总报价, 风险范围内的综合单价不作调整（包括检测设备及配重进退场费、配重场内倒运费、吊车费、材料费、观测费、仪器设备费、技术工作费、人员外勤补助费、规费、税金等一切费用，试桩机械进退场费用自行考虑到综合单价中。</w:t>
      </w:r>
    </w:p>
    <w:p w:rsidR="00C21C8F" w:rsidRDefault="00206B3E" w:rsidP="00C4122E">
      <w:pPr>
        <w:widowControl w:val="0"/>
        <w:numPr>
          <w:ilvl w:val="0"/>
          <w:numId w:val="4"/>
        </w:numPr>
        <w:adjustRightInd/>
        <w:snapToGrid/>
        <w:spacing w:after="0"/>
        <w:jc w:val="both"/>
        <w:rPr>
          <w:rFonts w:ascii="仿宋_GB2312" w:eastAsia="仿宋_GB2312" w:hAnsi="华文中宋"/>
          <w:sz w:val="30"/>
          <w:szCs w:val="30"/>
        </w:rPr>
      </w:pPr>
      <w:r>
        <w:rPr>
          <w:rFonts w:ascii="仿宋_GB2312" w:eastAsia="仿宋_GB2312" w:hAnsi="华文中宋" w:hint="eastAsia"/>
          <w:sz w:val="30"/>
          <w:szCs w:val="30"/>
        </w:rPr>
        <w:t>投标人须提供营业执照、资质证书、项目</w:t>
      </w:r>
      <w:r w:rsidR="004212A1">
        <w:rPr>
          <w:rFonts w:ascii="仿宋_GB2312" w:eastAsia="仿宋_GB2312" w:hAnsi="华文中宋" w:hint="eastAsia"/>
          <w:sz w:val="30"/>
          <w:szCs w:val="30"/>
        </w:rPr>
        <w:t>负责人</w:t>
      </w:r>
      <w:r>
        <w:rPr>
          <w:rFonts w:ascii="仿宋_GB2312" w:eastAsia="仿宋_GB2312" w:hAnsi="华文中宋" w:hint="eastAsia"/>
          <w:sz w:val="30"/>
          <w:szCs w:val="30"/>
        </w:rPr>
        <w:t>证书等相关资料。</w:t>
      </w:r>
    </w:p>
    <w:p w:rsidR="00C21C8F" w:rsidRDefault="00206B3E" w:rsidP="00C4122E">
      <w:pPr>
        <w:spacing w:after="0" w:line="360" w:lineRule="auto"/>
        <w:ind w:left="450" w:hangingChars="150" w:hanging="450"/>
        <w:rPr>
          <w:rFonts w:ascii="仿宋_GB2312" w:eastAsia="仿宋_GB2312" w:hAnsi="华文中宋"/>
          <w:sz w:val="30"/>
          <w:szCs w:val="30"/>
        </w:rPr>
      </w:pPr>
      <w:r>
        <w:rPr>
          <w:rFonts w:ascii="仿宋_GB2312" w:eastAsia="仿宋_GB2312" w:hAnsi="华文中宋" w:hint="eastAsia"/>
          <w:sz w:val="30"/>
          <w:szCs w:val="30"/>
        </w:rPr>
        <w:lastRenderedPageBreak/>
        <w:t>2、投标文件的递交：投标文件要求一式两份（正本一份，副本一份，密封并加盖公章）</w:t>
      </w:r>
    </w:p>
    <w:p w:rsidR="00C21C8F" w:rsidRDefault="00206B3E" w:rsidP="002665AA">
      <w:pPr>
        <w:spacing w:line="276" w:lineRule="auto"/>
        <w:ind w:left="150" w:hangingChars="50" w:hanging="150"/>
        <w:rPr>
          <w:rFonts w:ascii="仿宋_GB2312" w:eastAsia="仿宋_GB2312" w:hAnsi="华文中宋"/>
          <w:sz w:val="30"/>
          <w:szCs w:val="30"/>
        </w:rPr>
      </w:pPr>
      <w:r>
        <w:rPr>
          <w:rFonts w:ascii="仿宋_GB2312" w:eastAsia="仿宋_GB2312" w:hAnsi="华文中宋" w:hint="eastAsia"/>
          <w:sz w:val="30"/>
          <w:szCs w:val="30"/>
        </w:rPr>
        <w:t>3、投标截止日期：2019年</w:t>
      </w:r>
      <w:r w:rsidR="002665AA">
        <w:rPr>
          <w:rFonts w:ascii="仿宋_GB2312" w:eastAsia="仿宋_GB2312" w:hAnsi="华文中宋" w:hint="eastAsia"/>
          <w:sz w:val="30"/>
          <w:szCs w:val="30"/>
        </w:rPr>
        <w:t>5</w:t>
      </w:r>
      <w:r>
        <w:rPr>
          <w:rFonts w:ascii="仿宋_GB2312" w:eastAsia="仿宋_GB2312" w:hAnsi="华文中宋" w:hint="eastAsia"/>
          <w:sz w:val="30"/>
          <w:szCs w:val="30"/>
        </w:rPr>
        <w:t>月</w:t>
      </w:r>
      <w:r w:rsidR="004A0883">
        <w:rPr>
          <w:rFonts w:ascii="仿宋_GB2312" w:eastAsia="仿宋_GB2312" w:hAnsi="华文中宋" w:hint="eastAsia"/>
          <w:sz w:val="30"/>
          <w:szCs w:val="30"/>
        </w:rPr>
        <w:t>17</w:t>
      </w:r>
      <w:r>
        <w:rPr>
          <w:rFonts w:ascii="仿宋_GB2312" w:eastAsia="仿宋_GB2312" w:hAnsi="华文中宋" w:hint="eastAsia"/>
          <w:sz w:val="30"/>
          <w:szCs w:val="30"/>
        </w:rPr>
        <w:t>日</w:t>
      </w:r>
      <w:r w:rsidR="0077114C">
        <w:rPr>
          <w:rFonts w:ascii="仿宋_GB2312" w:eastAsia="仿宋_GB2312" w:hAnsi="华文中宋" w:hint="eastAsia"/>
          <w:sz w:val="30"/>
          <w:szCs w:val="30"/>
        </w:rPr>
        <w:t>上</w:t>
      </w:r>
      <w:r>
        <w:rPr>
          <w:rFonts w:ascii="仿宋_GB2312" w:eastAsia="仿宋_GB2312" w:hAnsi="华文中宋" w:hint="eastAsia"/>
          <w:sz w:val="30"/>
          <w:szCs w:val="30"/>
        </w:rPr>
        <w:t>午</w:t>
      </w:r>
      <w:r w:rsidR="0077114C">
        <w:rPr>
          <w:rFonts w:ascii="仿宋_GB2312" w:eastAsia="仿宋_GB2312" w:hAnsi="华文中宋" w:hint="eastAsia"/>
          <w:sz w:val="30"/>
          <w:szCs w:val="30"/>
        </w:rPr>
        <w:t>10</w:t>
      </w:r>
      <w:r>
        <w:rPr>
          <w:rFonts w:ascii="仿宋_GB2312" w:eastAsia="仿宋_GB2312" w:hAnsi="华文中宋" w:hint="eastAsia"/>
          <w:sz w:val="30"/>
          <w:szCs w:val="30"/>
        </w:rPr>
        <w:t>：00前。</w:t>
      </w:r>
    </w:p>
    <w:p w:rsidR="00C21C8F" w:rsidRDefault="00206B3E">
      <w:pPr>
        <w:spacing w:line="360" w:lineRule="auto"/>
        <w:ind w:left="450" w:hangingChars="150" w:hanging="450"/>
        <w:rPr>
          <w:rFonts w:ascii="仿宋_GB2312" w:eastAsia="仿宋_GB2312" w:hAnsi="华文中宋"/>
          <w:sz w:val="30"/>
          <w:szCs w:val="30"/>
        </w:rPr>
      </w:pPr>
      <w:r>
        <w:rPr>
          <w:rFonts w:ascii="仿宋_GB2312" w:eastAsia="仿宋_GB2312" w:hAnsi="华文中宋" w:hint="eastAsia"/>
          <w:sz w:val="30"/>
          <w:szCs w:val="30"/>
        </w:rPr>
        <w:t>4、投标文件递交地点：扬州市史可法路58-21号，扬州市城建置业有限公司3楼审计监察部</w:t>
      </w:r>
    </w:p>
    <w:p w:rsidR="00C21C8F" w:rsidRDefault="00206B3E">
      <w:pPr>
        <w:spacing w:line="360" w:lineRule="auto"/>
        <w:ind w:leftChars="136" w:left="449" w:hangingChars="50" w:hanging="150"/>
        <w:rPr>
          <w:rFonts w:ascii="仿宋_GB2312" w:eastAsia="仿宋_GB2312" w:hAnsi="华文中宋"/>
          <w:sz w:val="30"/>
          <w:szCs w:val="30"/>
        </w:rPr>
      </w:pPr>
      <w:r>
        <w:rPr>
          <w:rFonts w:ascii="仿宋_GB2312" w:eastAsia="仿宋_GB2312" w:hAnsi="华文中宋" w:hint="eastAsia"/>
          <w:sz w:val="30"/>
          <w:szCs w:val="30"/>
        </w:rPr>
        <w:t>联系人：</w:t>
      </w:r>
      <w:r w:rsidR="00602C50">
        <w:rPr>
          <w:rFonts w:ascii="仿宋_GB2312" w:eastAsia="仿宋_GB2312" w:hAnsi="华文中宋" w:hint="eastAsia"/>
          <w:sz w:val="30"/>
          <w:szCs w:val="30"/>
        </w:rPr>
        <w:t>罗工</w:t>
      </w:r>
      <w:r>
        <w:rPr>
          <w:rFonts w:ascii="仿宋_GB2312" w:eastAsia="仿宋_GB2312" w:hAnsi="华文中宋" w:hint="eastAsia"/>
          <w:sz w:val="30"/>
          <w:szCs w:val="30"/>
        </w:rPr>
        <w:t xml:space="preserve">联系电话 </w:t>
      </w:r>
      <w:r w:rsidR="002665AA">
        <w:rPr>
          <w:rFonts w:ascii="仿宋_GB2312" w:eastAsia="仿宋_GB2312" w:hAnsi="华文中宋" w:hint="eastAsia"/>
          <w:sz w:val="30"/>
          <w:szCs w:val="30"/>
        </w:rPr>
        <w:t>：</w:t>
      </w:r>
      <w:r w:rsidR="007E5346">
        <w:rPr>
          <w:rFonts w:ascii="仿宋_GB2312" w:eastAsia="仿宋_GB2312" w:hAnsi="华文中宋" w:hint="eastAsia"/>
          <w:sz w:val="30"/>
          <w:szCs w:val="30"/>
        </w:rPr>
        <w:t>18952578398</w:t>
      </w:r>
    </w:p>
    <w:p w:rsidR="002665AA" w:rsidRDefault="002665AA">
      <w:pPr>
        <w:adjustRightInd/>
        <w:snapToGrid/>
        <w:spacing w:after="0"/>
        <w:rPr>
          <w:rFonts w:ascii="宋体" w:eastAsia="宋体" w:hAnsi="宋体" w:cs="宋体"/>
          <w:b/>
          <w:color w:val="000000"/>
          <w:sz w:val="28"/>
          <w:szCs w:val="28"/>
        </w:rPr>
      </w:pPr>
    </w:p>
    <w:p w:rsidR="002665AA" w:rsidRDefault="002665AA">
      <w:pPr>
        <w:adjustRightInd/>
        <w:snapToGrid/>
        <w:spacing w:after="0"/>
        <w:rPr>
          <w:rFonts w:ascii="宋体" w:eastAsia="宋体" w:hAnsi="宋体" w:cs="宋体"/>
          <w:b/>
          <w:color w:val="000000"/>
          <w:sz w:val="28"/>
          <w:szCs w:val="28"/>
        </w:rPr>
      </w:pPr>
      <w:r>
        <w:rPr>
          <w:b/>
          <w:color w:val="000000"/>
          <w:sz w:val="28"/>
          <w:szCs w:val="28"/>
        </w:rPr>
        <w:br w:type="page"/>
      </w:r>
    </w:p>
    <w:p w:rsidR="00C21C8F" w:rsidRDefault="00206B3E" w:rsidP="002665AA">
      <w:pPr>
        <w:pStyle w:val="a7"/>
        <w:spacing w:before="0" w:beforeAutospacing="0" w:after="0" w:afterAutospacing="0" w:line="360" w:lineRule="atLeast"/>
        <w:rPr>
          <w:color w:val="000000"/>
          <w:sz w:val="28"/>
          <w:szCs w:val="28"/>
          <w:u w:val="single"/>
        </w:rPr>
      </w:pPr>
      <w:r>
        <w:rPr>
          <w:rFonts w:hint="eastAsia"/>
          <w:b/>
          <w:color w:val="000000"/>
          <w:sz w:val="28"/>
          <w:szCs w:val="28"/>
        </w:rPr>
        <w:lastRenderedPageBreak/>
        <w:t>附件一</w:t>
      </w:r>
      <w:r>
        <w:rPr>
          <w:rFonts w:hint="eastAsia"/>
          <w:color w:val="000000"/>
          <w:sz w:val="28"/>
          <w:szCs w:val="28"/>
        </w:rPr>
        <w:t>：</w:t>
      </w:r>
      <w:r>
        <w:rPr>
          <w:b/>
          <w:color w:val="000000"/>
          <w:sz w:val="32"/>
          <w:szCs w:val="32"/>
        </w:rPr>
        <w:t>合同</w:t>
      </w:r>
      <w:r w:rsidR="004212A1">
        <w:rPr>
          <w:rFonts w:hint="eastAsia"/>
          <w:b/>
          <w:color w:val="000000"/>
          <w:sz w:val="32"/>
          <w:szCs w:val="32"/>
        </w:rPr>
        <w:t>条款</w:t>
      </w:r>
    </w:p>
    <w:p w:rsidR="00C21C8F" w:rsidRDefault="00C21C8F">
      <w:pPr>
        <w:pStyle w:val="00"/>
        <w:spacing w:line="480" w:lineRule="exact"/>
        <w:rPr>
          <w:rFonts w:ascii="宋体" w:hAnsi="宋体"/>
          <w:sz w:val="28"/>
          <w:szCs w:val="28"/>
        </w:rPr>
      </w:pPr>
    </w:p>
    <w:p w:rsidR="004212A1" w:rsidRDefault="004212A1" w:rsidP="004212A1">
      <w:pPr>
        <w:jc w:val="center"/>
        <w:rPr>
          <w:b/>
          <w:sz w:val="52"/>
          <w:szCs w:val="52"/>
        </w:rPr>
      </w:pPr>
      <w:r>
        <w:rPr>
          <w:rFonts w:hint="eastAsia"/>
          <w:b/>
          <w:sz w:val="52"/>
          <w:szCs w:val="52"/>
        </w:rPr>
        <w:t>地基基础质量检测</w:t>
      </w:r>
    </w:p>
    <w:p w:rsidR="004212A1" w:rsidRDefault="004212A1" w:rsidP="004212A1">
      <w:pPr>
        <w:rPr>
          <w:sz w:val="24"/>
          <w:szCs w:val="24"/>
        </w:rPr>
      </w:pPr>
    </w:p>
    <w:p w:rsidR="004212A1" w:rsidRDefault="004212A1" w:rsidP="004212A1">
      <w:pPr>
        <w:jc w:val="center"/>
        <w:rPr>
          <w:b/>
          <w:sz w:val="52"/>
          <w:szCs w:val="52"/>
        </w:rPr>
      </w:pPr>
      <w:r>
        <w:rPr>
          <w:rFonts w:hint="eastAsia"/>
          <w:b/>
          <w:sz w:val="52"/>
          <w:szCs w:val="52"/>
        </w:rPr>
        <w:t>合同书</w:t>
      </w:r>
    </w:p>
    <w:p w:rsidR="004212A1" w:rsidRDefault="004212A1" w:rsidP="004212A1">
      <w:pPr>
        <w:rPr>
          <w:sz w:val="24"/>
          <w:szCs w:val="24"/>
        </w:rPr>
      </w:pPr>
    </w:p>
    <w:p w:rsidR="004212A1" w:rsidRDefault="004212A1" w:rsidP="004212A1">
      <w:pPr>
        <w:rPr>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b/>
          <w:sz w:val="24"/>
          <w:szCs w:val="24"/>
        </w:rPr>
      </w:pPr>
    </w:p>
    <w:p w:rsidR="004212A1" w:rsidRDefault="004212A1" w:rsidP="004212A1">
      <w:pPr>
        <w:rPr>
          <w:sz w:val="30"/>
          <w:szCs w:val="30"/>
          <w:u w:val="single"/>
        </w:rPr>
      </w:pPr>
      <w:r>
        <w:rPr>
          <w:rFonts w:hint="eastAsia"/>
          <w:sz w:val="30"/>
          <w:szCs w:val="30"/>
        </w:rPr>
        <w:t>项目名称：</w:t>
      </w:r>
    </w:p>
    <w:p w:rsidR="004212A1" w:rsidRDefault="004212A1" w:rsidP="004212A1">
      <w:pPr>
        <w:rPr>
          <w:sz w:val="30"/>
          <w:szCs w:val="30"/>
        </w:rPr>
      </w:pPr>
      <w:r>
        <w:rPr>
          <w:rFonts w:hint="eastAsia"/>
          <w:sz w:val="30"/>
          <w:szCs w:val="30"/>
        </w:rPr>
        <w:t>合同地点：</w:t>
      </w:r>
    </w:p>
    <w:p w:rsidR="004212A1" w:rsidRDefault="004212A1" w:rsidP="004212A1">
      <w:pPr>
        <w:rPr>
          <w:sz w:val="30"/>
          <w:szCs w:val="30"/>
        </w:rPr>
      </w:pPr>
      <w:r>
        <w:rPr>
          <w:rFonts w:hint="eastAsia"/>
          <w:sz w:val="30"/>
          <w:szCs w:val="30"/>
        </w:rPr>
        <w:t>委托方：</w:t>
      </w:r>
    </w:p>
    <w:p w:rsidR="004212A1" w:rsidRDefault="004212A1" w:rsidP="004212A1">
      <w:pPr>
        <w:rPr>
          <w:sz w:val="30"/>
          <w:szCs w:val="30"/>
          <w:u w:val="single"/>
        </w:rPr>
      </w:pPr>
      <w:r>
        <w:rPr>
          <w:rFonts w:hint="eastAsia"/>
          <w:sz w:val="30"/>
          <w:szCs w:val="30"/>
        </w:rPr>
        <w:t>承接方：</w:t>
      </w:r>
    </w:p>
    <w:p w:rsidR="004212A1" w:rsidRDefault="004212A1" w:rsidP="004212A1">
      <w:pPr>
        <w:rPr>
          <w:sz w:val="30"/>
          <w:szCs w:val="30"/>
          <w:u w:val="single"/>
        </w:rPr>
      </w:pPr>
      <w:r>
        <w:rPr>
          <w:rFonts w:hint="eastAsia"/>
          <w:sz w:val="30"/>
          <w:szCs w:val="30"/>
        </w:rPr>
        <w:t>签订日期：</w:t>
      </w:r>
      <w:r>
        <w:rPr>
          <w:sz w:val="30"/>
          <w:szCs w:val="30"/>
          <w:u w:val="single"/>
        </w:rPr>
        <w:t xml:space="preserve"> 201</w:t>
      </w:r>
      <w:r>
        <w:rPr>
          <w:rFonts w:hint="eastAsia"/>
          <w:sz w:val="30"/>
          <w:szCs w:val="30"/>
          <w:u w:val="single"/>
        </w:rPr>
        <w:t>9</w:t>
      </w:r>
      <w:r>
        <w:rPr>
          <w:sz w:val="30"/>
          <w:szCs w:val="30"/>
          <w:u w:val="single"/>
        </w:rPr>
        <w:t>年月</w:t>
      </w:r>
    </w:p>
    <w:p w:rsidR="004212A1" w:rsidRDefault="004212A1" w:rsidP="004212A1">
      <w:pPr>
        <w:rPr>
          <w:b/>
          <w:sz w:val="24"/>
          <w:szCs w:val="24"/>
        </w:rPr>
      </w:pPr>
    </w:p>
    <w:p w:rsidR="004212A1" w:rsidRDefault="004212A1" w:rsidP="004212A1">
      <w:pPr>
        <w:jc w:val="center"/>
        <w:rPr>
          <w:b/>
          <w:sz w:val="28"/>
        </w:rPr>
      </w:pPr>
    </w:p>
    <w:p w:rsidR="004212A1" w:rsidRDefault="004212A1" w:rsidP="004212A1">
      <w:pPr>
        <w:jc w:val="center"/>
        <w:rPr>
          <w:b/>
          <w:sz w:val="28"/>
        </w:rPr>
        <w:sectPr w:rsidR="004212A1">
          <w:pgSz w:w="11906" w:h="16838"/>
          <w:pgMar w:top="1440" w:right="1797" w:bottom="1440" w:left="1797" w:header="851" w:footer="992" w:gutter="0"/>
          <w:cols w:space="720"/>
          <w:docGrid w:type="lines" w:linePitch="312"/>
        </w:sectPr>
      </w:pPr>
    </w:p>
    <w:p w:rsidR="004212A1" w:rsidRDefault="004212A1" w:rsidP="004212A1">
      <w:pPr>
        <w:rPr>
          <w:rFonts w:ascii="宋体" w:hAnsi="宋体" w:cs="宋体"/>
          <w:b/>
          <w:bCs/>
          <w:sz w:val="28"/>
          <w:szCs w:val="28"/>
        </w:rPr>
      </w:pPr>
      <w:r>
        <w:rPr>
          <w:rFonts w:ascii="宋体" w:hAnsi="宋体" w:cs="宋体" w:hint="eastAsia"/>
          <w:b/>
          <w:bCs/>
          <w:sz w:val="28"/>
          <w:szCs w:val="28"/>
        </w:rPr>
        <w:lastRenderedPageBreak/>
        <w:t>一、项目内容</w:t>
      </w:r>
    </w:p>
    <w:p w:rsidR="004212A1" w:rsidRDefault="004212A1" w:rsidP="004212A1">
      <w:pPr>
        <w:tabs>
          <w:tab w:val="right" w:pos="8486"/>
        </w:tabs>
        <w:spacing w:line="460" w:lineRule="exact"/>
        <w:ind w:firstLineChars="200" w:firstLine="480"/>
        <w:rPr>
          <w:sz w:val="24"/>
          <w:szCs w:val="24"/>
        </w:rPr>
      </w:pPr>
      <w:r>
        <w:rPr>
          <w:rFonts w:hint="eastAsia"/>
          <w:sz w:val="24"/>
          <w:szCs w:val="24"/>
        </w:rPr>
        <w:t>乙方受甲方委托检验并提供质量检验报告。</w:t>
      </w:r>
    </w:p>
    <w:p w:rsidR="004212A1" w:rsidRDefault="004212A1" w:rsidP="004212A1">
      <w:pPr>
        <w:rPr>
          <w:rFonts w:ascii="宋体" w:hAnsi="宋体" w:cs="宋体"/>
          <w:b/>
          <w:bCs/>
          <w:sz w:val="28"/>
          <w:szCs w:val="28"/>
        </w:rPr>
      </w:pPr>
      <w:r>
        <w:rPr>
          <w:rFonts w:ascii="宋体" w:hAnsi="宋体" w:cs="宋体" w:hint="eastAsia"/>
          <w:b/>
          <w:bCs/>
          <w:sz w:val="28"/>
          <w:szCs w:val="28"/>
        </w:rPr>
        <w:t>二、检测范围</w:t>
      </w:r>
    </w:p>
    <w:p w:rsidR="004212A1" w:rsidRDefault="004212A1" w:rsidP="004212A1">
      <w:pPr>
        <w:tabs>
          <w:tab w:val="right" w:pos="8486"/>
        </w:tabs>
        <w:spacing w:line="460" w:lineRule="exact"/>
        <w:ind w:firstLineChars="200" w:firstLine="480"/>
        <w:rPr>
          <w:sz w:val="24"/>
          <w:szCs w:val="24"/>
        </w:rPr>
      </w:pPr>
    </w:p>
    <w:p w:rsidR="004212A1" w:rsidRDefault="004212A1" w:rsidP="004212A1">
      <w:pPr>
        <w:rPr>
          <w:rFonts w:ascii="宋体" w:hAnsi="宋体" w:cs="宋体"/>
          <w:b/>
          <w:bCs/>
          <w:sz w:val="28"/>
          <w:szCs w:val="28"/>
        </w:rPr>
      </w:pPr>
      <w:r>
        <w:rPr>
          <w:rFonts w:ascii="宋体" w:hAnsi="宋体" w:cs="宋体" w:hint="eastAsia"/>
          <w:b/>
          <w:bCs/>
          <w:sz w:val="28"/>
          <w:szCs w:val="28"/>
        </w:rPr>
        <w:t>三、工程基本概况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1"/>
        <w:gridCol w:w="1774"/>
        <w:gridCol w:w="1411"/>
        <w:gridCol w:w="1535"/>
        <w:gridCol w:w="1240"/>
        <w:gridCol w:w="1449"/>
      </w:tblGrid>
      <w:tr w:rsidR="004212A1" w:rsidTr="00623A6F">
        <w:trPr>
          <w:trHeight w:hRule="exact" w:val="680"/>
        </w:trPr>
        <w:tc>
          <w:tcPr>
            <w:tcW w:w="1411" w:type="dxa"/>
            <w:vAlign w:val="center"/>
          </w:tcPr>
          <w:p w:rsidR="004212A1" w:rsidRDefault="004212A1" w:rsidP="00623A6F">
            <w:pPr>
              <w:jc w:val="center"/>
              <w:rPr>
                <w:sz w:val="24"/>
                <w:szCs w:val="24"/>
              </w:rPr>
            </w:pPr>
            <w:r>
              <w:rPr>
                <w:rFonts w:hint="eastAsia"/>
                <w:sz w:val="24"/>
                <w:szCs w:val="24"/>
              </w:rPr>
              <w:t>建设单位</w:t>
            </w:r>
          </w:p>
        </w:tc>
        <w:tc>
          <w:tcPr>
            <w:tcW w:w="7409" w:type="dxa"/>
            <w:gridSpan w:val="5"/>
            <w:vAlign w:val="center"/>
          </w:tcPr>
          <w:p w:rsidR="004212A1" w:rsidRDefault="004212A1" w:rsidP="00623A6F">
            <w:pPr>
              <w:rPr>
                <w:rFonts w:ascii="宋体" w:hAnsi="宋体"/>
                <w:spacing w:val="-18"/>
                <w:sz w:val="24"/>
                <w:szCs w:val="24"/>
              </w:rPr>
            </w:pPr>
          </w:p>
        </w:tc>
      </w:tr>
      <w:tr w:rsidR="004212A1" w:rsidTr="00623A6F">
        <w:trPr>
          <w:trHeight w:hRule="exact" w:val="680"/>
        </w:trPr>
        <w:tc>
          <w:tcPr>
            <w:tcW w:w="1411" w:type="dxa"/>
            <w:vAlign w:val="center"/>
          </w:tcPr>
          <w:p w:rsidR="004212A1" w:rsidRDefault="004212A1" w:rsidP="00623A6F">
            <w:pPr>
              <w:jc w:val="center"/>
              <w:rPr>
                <w:sz w:val="24"/>
                <w:szCs w:val="24"/>
              </w:rPr>
            </w:pPr>
            <w:r>
              <w:rPr>
                <w:rFonts w:hint="eastAsia"/>
                <w:sz w:val="24"/>
                <w:szCs w:val="24"/>
              </w:rPr>
              <w:t>设计单位</w:t>
            </w:r>
          </w:p>
        </w:tc>
        <w:tc>
          <w:tcPr>
            <w:tcW w:w="7409" w:type="dxa"/>
            <w:gridSpan w:val="5"/>
            <w:vAlign w:val="center"/>
          </w:tcPr>
          <w:p w:rsidR="004212A1" w:rsidRDefault="004212A1" w:rsidP="00623A6F">
            <w:pPr>
              <w:spacing w:line="360" w:lineRule="exact"/>
              <w:rPr>
                <w:sz w:val="24"/>
                <w:szCs w:val="24"/>
              </w:rPr>
            </w:pPr>
          </w:p>
        </w:tc>
      </w:tr>
      <w:tr w:rsidR="004212A1" w:rsidTr="00623A6F">
        <w:trPr>
          <w:trHeight w:hRule="exact" w:val="680"/>
        </w:trPr>
        <w:tc>
          <w:tcPr>
            <w:tcW w:w="1411" w:type="dxa"/>
            <w:vAlign w:val="center"/>
          </w:tcPr>
          <w:p w:rsidR="004212A1" w:rsidRDefault="004212A1" w:rsidP="00623A6F">
            <w:pPr>
              <w:jc w:val="center"/>
              <w:rPr>
                <w:sz w:val="24"/>
                <w:szCs w:val="24"/>
              </w:rPr>
            </w:pPr>
            <w:r>
              <w:rPr>
                <w:rFonts w:hint="eastAsia"/>
                <w:sz w:val="24"/>
                <w:szCs w:val="24"/>
              </w:rPr>
              <w:t>施工单位</w:t>
            </w:r>
          </w:p>
        </w:tc>
        <w:tc>
          <w:tcPr>
            <w:tcW w:w="7409" w:type="dxa"/>
            <w:gridSpan w:val="5"/>
            <w:vAlign w:val="center"/>
          </w:tcPr>
          <w:p w:rsidR="004212A1" w:rsidRDefault="004212A1" w:rsidP="00623A6F">
            <w:pPr>
              <w:rPr>
                <w:sz w:val="24"/>
                <w:szCs w:val="24"/>
              </w:rPr>
            </w:pPr>
          </w:p>
        </w:tc>
      </w:tr>
      <w:tr w:rsidR="004212A1" w:rsidTr="00623A6F">
        <w:trPr>
          <w:trHeight w:hRule="exact" w:val="680"/>
        </w:trPr>
        <w:tc>
          <w:tcPr>
            <w:tcW w:w="1411" w:type="dxa"/>
            <w:vAlign w:val="center"/>
          </w:tcPr>
          <w:p w:rsidR="004212A1" w:rsidRDefault="004212A1" w:rsidP="00623A6F">
            <w:pPr>
              <w:jc w:val="center"/>
              <w:rPr>
                <w:sz w:val="24"/>
                <w:szCs w:val="24"/>
              </w:rPr>
            </w:pPr>
            <w:r>
              <w:rPr>
                <w:rFonts w:hint="eastAsia"/>
                <w:sz w:val="24"/>
                <w:szCs w:val="24"/>
              </w:rPr>
              <w:t>勘察单位</w:t>
            </w:r>
          </w:p>
        </w:tc>
        <w:tc>
          <w:tcPr>
            <w:tcW w:w="7409" w:type="dxa"/>
            <w:gridSpan w:val="5"/>
            <w:vAlign w:val="center"/>
          </w:tcPr>
          <w:p w:rsidR="004212A1" w:rsidRDefault="004212A1" w:rsidP="00623A6F">
            <w:pPr>
              <w:rPr>
                <w:sz w:val="24"/>
                <w:szCs w:val="24"/>
              </w:rPr>
            </w:pPr>
          </w:p>
        </w:tc>
      </w:tr>
      <w:tr w:rsidR="004212A1" w:rsidTr="004212A1">
        <w:trPr>
          <w:trHeight w:hRule="exact" w:val="737"/>
        </w:trPr>
        <w:tc>
          <w:tcPr>
            <w:tcW w:w="1411" w:type="dxa"/>
            <w:vAlign w:val="center"/>
          </w:tcPr>
          <w:p w:rsidR="004212A1" w:rsidRDefault="004212A1" w:rsidP="004212A1">
            <w:pPr>
              <w:ind w:firstLineChars="100" w:firstLine="222"/>
              <w:rPr>
                <w:rFonts w:ascii="宋体" w:hAnsi="宋体"/>
                <w:spacing w:val="-18"/>
                <w:sz w:val="24"/>
                <w:szCs w:val="24"/>
              </w:rPr>
            </w:pPr>
            <w:r>
              <w:rPr>
                <w:rFonts w:ascii="宋体" w:hAnsi="宋体" w:hint="eastAsia"/>
                <w:spacing w:val="-18"/>
                <w:sz w:val="24"/>
                <w:szCs w:val="24"/>
              </w:rPr>
              <w:t>地基基础</w:t>
            </w:r>
          </w:p>
          <w:p w:rsidR="004212A1" w:rsidRDefault="004212A1" w:rsidP="004212A1">
            <w:pPr>
              <w:ind w:firstLineChars="100" w:firstLine="222"/>
              <w:rPr>
                <w:sz w:val="24"/>
                <w:szCs w:val="24"/>
              </w:rPr>
            </w:pPr>
            <w:r>
              <w:rPr>
                <w:rFonts w:ascii="宋体" w:hAnsi="宋体" w:hint="eastAsia"/>
                <w:spacing w:val="-18"/>
                <w:sz w:val="24"/>
                <w:szCs w:val="24"/>
              </w:rPr>
              <w:t>设计等级</w:t>
            </w:r>
          </w:p>
        </w:tc>
        <w:tc>
          <w:tcPr>
            <w:tcW w:w="1774"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w:t>
            </w:r>
          </w:p>
        </w:tc>
        <w:tc>
          <w:tcPr>
            <w:tcW w:w="1411" w:type="dxa"/>
            <w:vAlign w:val="center"/>
          </w:tcPr>
          <w:p w:rsidR="004212A1" w:rsidRDefault="004212A1" w:rsidP="00623A6F">
            <w:pPr>
              <w:rPr>
                <w:rFonts w:ascii="宋体" w:hAnsi="宋体"/>
                <w:spacing w:val="-18"/>
                <w:sz w:val="24"/>
                <w:szCs w:val="24"/>
              </w:rPr>
            </w:pPr>
            <w:r>
              <w:rPr>
                <w:rFonts w:ascii="宋体" w:hAnsi="宋体" w:hint="eastAsia"/>
                <w:spacing w:val="-18"/>
                <w:sz w:val="24"/>
                <w:szCs w:val="24"/>
              </w:rPr>
              <w:t>地基处理</w:t>
            </w:r>
          </w:p>
          <w:p w:rsidR="004212A1" w:rsidRDefault="004212A1" w:rsidP="004212A1">
            <w:pPr>
              <w:ind w:firstLineChars="100" w:firstLine="222"/>
              <w:rPr>
                <w:rFonts w:ascii="宋体" w:hAnsi="宋体"/>
                <w:spacing w:val="-18"/>
                <w:sz w:val="24"/>
                <w:szCs w:val="24"/>
              </w:rPr>
            </w:pPr>
            <w:r>
              <w:rPr>
                <w:rFonts w:ascii="宋体" w:hAnsi="宋体" w:hint="eastAsia"/>
                <w:spacing w:val="-18"/>
                <w:sz w:val="24"/>
                <w:szCs w:val="24"/>
              </w:rPr>
              <w:t>类型</w:t>
            </w:r>
          </w:p>
        </w:tc>
        <w:tc>
          <w:tcPr>
            <w:tcW w:w="1535"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桩基</w:t>
            </w:r>
          </w:p>
        </w:tc>
        <w:tc>
          <w:tcPr>
            <w:tcW w:w="1240"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设计</w:t>
            </w:r>
          </w:p>
          <w:p w:rsidR="004212A1" w:rsidRDefault="004212A1" w:rsidP="00623A6F">
            <w:pPr>
              <w:jc w:val="center"/>
              <w:rPr>
                <w:rFonts w:ascii="宋体" w:hAnsi="宋体"/>
                <w:spacing w:val="-18"/>
                <w:sz w:val="24"/>
                <w:szCs w:val="24"/>
              </w:rPr>
            </w:pPr>
            <w:r>
              <w:rPr>
                <w:rFonts w:ascii="宋体" w:hAnsi="宋体" w:hint="eastAsia"/>
                <w:spacing w:val="-18"/>
                <w:sz w:val="24"/>
                <w:szCs w:val="24"/>
              </w:rPr>
              <w:t>桩型</w:t>
            </w:r>
          </w:p>
        </w:tc>
        <w:tc>
          <w:tcPr>
            <w:tcW w:w="1449" w:type="dxa"/>
            <w:vAlign w:val="center"/>
          </w:tcPr>
          <w:p w:rsidR="004212A1" w:rsidRDefault="004212A1" w:rsidP="00623A6F">
            <w:pPr>
              <w:jc w:val="center"/>
              <w:rPr>
                <w:rFonts w:ascii="宋体" w:hAnsi="宋体"/>
                <w:spacing w:val="-18"/>
                <w:sz w:val="24"/>
                <w:szCs w:val="24"/>
              </w:rPr>
            </w:pPr>
          </w:p>
        </w:tc>
      </w:tr>
      <w:tr w:rsidR="004212A1" w:rsidTr="004212A1">
        <w:trPr>
          <w:trHeight w:hRule="exact" w:val="737"/>
        </w:trPr>
        <w:tc>
          <w:tcPr>
            <w:tcW w:w="1411" w:type="dxa"/>
            <w:vAlign w:val="center"/>
          </w:tcPr>
          <w:p w:rsidR="004212A1" w:rsidRDefault="004212A1" w:rsidP="00623A6F">
            <w:pPr>
              <w:jc w:val="center"/>
              <w:rPr>
                <w:sz w:val="24"/>
                <w:szCs w:val="24"/>
              </w:rPr>
            </w:pPr>
            <w:r>
              <w:rPr>
                <w:rFonts w:hint="eastAsia"/>
                <w:sz w:val="24"/>
                <w:szCs w:val="24"/>
              </w:rPr>
              <w:t>设计桩长</w:t>
            </w:r>
          </w:p>
        </w:tc>
        <w:tc>
          <w:tcPr>
            <w:tcW w:w="1774" w:type="dxa"/>
            <w:vAlign w:val="center"/>
          </w:tcPr>
          <w:p w:rsidR="004212A1" w:rsidRDefault="004212A1" w:rsidP="00623A6F">
            <w:pPr>
              <w:jc w:val="center"/>
              <w:rPr>
                <w:rFonts w:ascii="宋体" w:hAnsi="宋体"/>
                <w:spacing w:val="-18"/>
                <w:sz w:val="24"/>
                <w:szCs w:val="24"/>
              </w:rPr>
            </w:pPr>
          </w:p>
        </w:tc>
        <w:tc>
          <w:tcPr>
            <w:tcW w:w="1411"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桩截面</w:t>
            </w:r>
          </w:p>
          <w:p w:rsidR="004212A1" w:rsidRDefault="004212A1" w:rsidP="00623A6F">
            <w:pPr>
              <w:jc w:val="center"/>
              <w:rPr>
                <w:rFonts w:ascii="宋体" w:hAnsi="宋体"/>
                <w:spacing w:val="-18"/>
                <w:sz w:val="24"/>
                <w:szCs w:val="24"/>
              </w:rPr>
            </w:pPr>
            <w:r>
              <w:rPr>
                <w:rFonts w:ascii="宋体" w:hAnsi="宋体" w:hint="eastAsia"/>
                <w:spacing w:val="-18"/>
                <w:sz w:val="24"/>
                <w:szCs w:val="24"/>
              </w:rPr>
              <w:t>规格</w:t>
            </w:r>
          </w:p>
        </w:tc>
        <w:tc>
          <w:tcPr>
            <w:tcW w:w="1535" w:type="dxa"/>
            <w:vAlign w:val="center"/>
          </w:tcPr>
          <w:p w:rsidR="004212A1" w:rsidRDefault="004212A1" w:rsidP="00623A6F">
            <w:pPr>
              <w:jc w:val="center"/>
              <w:rPr>
                <w:rFonts w:ascii="宋体" w:hAnsi="宋体"/>
                <w:spacing w:val="-18"/>
                <w:sz w:val="24"/>
                <w:szCs w:val="24"/>
              </w:rPr>
            </w:pPr>
          </w:p>
        </w:tc>
        <w:tc>
          <w:tcPr>
            <w:tcW w:w="1240"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桩总数</w:t>
            </w:r>
          </w:p>
        </w:tc>
        <w:tc>
          <w:tcPr>
            <w:tcW w:w="1449" w:type="dxa"/>
            <w:vAlign w:val="center"/>
          </w:tcPr>
          <w:p w:rsidR="004212A1" w:rsidRDefault="004212A1" w:rsidP="004212A1">
            <w:pPr>
              <w:ind w:firstLineChars="200" w:firstLine="444"/>
              <w:rPr>
                <w:rFonts w:ascii="宋体" w:hAnsi="宋体"/>
                <w:spacing w:val="-18"/>
                <w:sz w:val="24"/>
                <w:szCs w:val="24"/>
              </w:rPr>
            </w:pPr>
          </w:p>
        </w:tc>
      </w:tr>
      <w:tr w:rsidR="004212A1" w:rsidTr="004212A1">
        <w:trPr>
          <w:trHeight w:hRule="exact" w:val="737"/>
        </w:trPr>
        <w:tc>
          <w:tcPr>
            <w:tcW w:w="1411"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单桩承载力</w:t>
            </w:r>
          </w:p>
          <w:p w:rsidR="004212A1" w:rsidRDefault="004212A1" w:rsidP="00623A6F">
            <w:pPr>
              <w:jc w:val="center"/>
              <w:rPr>
                <w:sz w:val="24"/>
                <w:szCs w:val="24"/>
              </w:rPr>
            </w:pPr>
            <w:r>
              <w:rPr>
                <w:rFonts w:ascii="宋体" w:hAnsi="宋体" w:hint="eastAsia"/>
                <w:spacing w:val="-18"/>
                <w:sz w:val="24"/>
                <w:szCs w:val="24"/>
              </w:rPr>
              <w:t>设计值</w:t>
            </w:r>
          </w:p>
        </w:tc>
        <w:tc>
          <w:tcPr>
            <w:tcW w:w="1774" w:type="dxa"/>
            <w:vAlign w:val="center"/>
          </w:tcPr>
          <w:p w:rsidR="004212A1" w:rsidRDefault="004212A1" w:rsidP="00623A6F">
            <w:pPr>
              <w:jc w:val="center"/>
              <w:rPr>
                <w:rFonts w:ascii="宋体" w:hAnsi="宋体"/>
                <w:spacing w:val="-18"/>
                <w:sz w:val="24"/>
                <w:szCs w:val="24"/>
              </w:rPr>
            </w:pPr>
          </w:p>
        </w:tc>
        <w:tc>
          <w:tcPr>
            <w:tcW w:w="1411"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复合地基承载力特征值</w:t>
            </w:r>
          </w:p>
        </w:tc>
        <w:tc>
          <w:tcPr>
            <w:tcW w:w="1535" w:type="dxa"/>
            <w:vAlign w:val="center"/>
          </w:tcPr>
          <w:p w:rsidR="004212A1" w:rsidRDefault="004212A1" w:rsidP="00623A6F">
            <w:pPr>
              <w:jc w:val="center"/>
              <w:rPr>
                <w:rFonts w:ascii="宋体" w:hAnsi="宋体"/>
                <w:spacing w:val="-18"/>
                <w:sz w:val="24"/>
                <w:szCs w:val="24"/>
              </w:rPr>
            </w:pPr>
          </w:p>
        </w:tc>
        <w:tc>
          <w:tcPr>
            <w:tcW w:w="1240"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砼设计</w:t>
            </w:r>
          </w:p>
          <w:p w:rsidR="004212A1" w:rsidRDefault="004212A1" w:rsidP="00623A6F">
            <w:pPr>
              <w:jc w:val="center"/>
              <w:rPr>
                <w:rFonts w:ascii="宋体" w:hAnsi="宋体"/>
                <w:spacing w:val="-18"/>
                <w:sz w:val="24"/>
                <w:szCs w:val="24"/>
              </w:rPr>
            </w:pPr>
            <w:r>
              <w:rPr>
                <w:rFonts w:ascii="宋体" w:hAnsi="宋体" w:hint="eastAsia"/>
                <w:spacing w:val="-18"/>
                <w:sz w:val="24"/>
                <w:szCs w:val="24"/>
              </w:rPr>
              <w:t>强度</w:t>
            </w:r>
          </w:p>
        </w:tc>
        <w:tc>
          <w:tcPr>
            <w:tcW w:w="1449" w:type="dxa"/>
            <w:vAlign w:val="center"/>
          </w:tcPr>
          <w:p w:rsidR="004212A1" w:rsidRDefault="004212A1" w:rsidP="004212A1">
            <w:pPr>
              <w:ind w:right="408" w:firstLineChars="250" w:firstLine="555"/>
              <w:rPr>
                <w:rFonts w:ascii="宋体" w:hAnsi="宋体"/>
                <w:spacing w:val="-18"/>
                <w:sz w:val="24"/>
                <w:szCs w:val="24"/>
              </w:rPr>
            </w:pPr>
          </w:p>
        </w:tc>
      </w:tr>
      <w:tr w:rsidR="004212A1" w:rsidTr="004212A1">
        <w:trPr>
          <w:trHeight w:hRule="exact" w:val="737"/>
        </w:trPr>
        <w:tc>
          <w:tcPr>
            <w:tcW w:w="1411" w:type="dxa"/>
            <w:vAlign w:val="center"/>
          </w:tcPr>
          <w:p w:rsidR="004212A1" w:rsidRDefault="004212A1" w:rsidP="00623A6F">
            <w:pPr>
              <w:jc w:val="center"/>
              <w:rPr>
                <w:sz w:val="24"/>
                <w:szCs w:val="24"/>
              </w:rPr>
            </w:pPr>
            <w:r>
              <w:rPr>
                <w:rFonts w:hint="eastAsia"/>
                <w:sz w:val="24"/>
                <w:szCs w:val="24"/>
              </w:rPr>
              <w:t>桩端持力层</w:t>
            </w:r>
          </w:p>
        </w:tc>
        <w:tc>
          <w:tcPr>
            <w:tcW w:w="1774" w:type="dxa"/>
            <w:vAlign w:val="center"/>
          </w:tcPr>
          <w:p w:rsidR="004212A1" w:rsidRDefault="004212A1" w:rsidP="00623A6F">
            <w:pPr>
              <w:jc w:val="center"/>
              <w:rPr>
                <w:rFonts w:ascii="宋体" w:hAnsi="宋体"/>
                <w:spacing w:val="-18"/>
                <w:sz w:val="24"/>
                <w:szCs w:val="24"/>
              </w:rPr>
            </w:pPr>
          </w:p>
        </w:tc>
        <w:tc>
          <w:tcPr>
            <w:tcW w:w="1411"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结构形式</w:t>
            </w:r>
          </w:p>
        </w:tc>
        <w:tc>
          <w:tcPr>
            <w:tcW w:w="1535" w:type="dxa"/>
            <w:vAlign w:val="center"/>
          </w:tcPr>
          <w:p w:rsidR="004212A1" w:rsidRDefault="004212A1" w:rsidP="00623A6F">
            <w:pPr>
              <w:ind w:right="306"/>
              <w:jc w:val="right"/>
              <w:rPr>
                <w:rFonts w:ascii="宋体" w:hAnsi="宋体"/>
                <w:spacing w:val="-18"/>
                <w:sz w:val="24"/>
                <w:szCs w:val="24"/>
              </w:rPr>
            </w:pPr>
          </w:p>
        </w:tc>
        <w:tc>
          <w:tcPr>
            <w:tcW w:w="1240" w:type="dxa"/>
            <w:vAlign w:val="center"/>
          </w:tcPr>
          <w:p w:rsidR="004212A1" w:rsidRDefault="004212A1" w:rsidP="00623A6F">
            <w:pPr>
              <w:jc w:val="center"/>
              <w:rPr>
                <w:rFonts w:ascii="宋体" w:hAnsi="宋体"/>
                <w:spacing w:val="-18"/>
                <w:sz w:val="24"/>
                <w:szCs w:val="24"/>
              </w:rPr>
            </w:pPr>
            <w:r>
              <w:rPr>
                <w:rFonts w:ascii="宋体" w:hAnsi="宋体" w:hint="eastAsia"/>
                <w:spacing w:val="-18"/>
                <w:sz w:val="24"/>
                <w:szCs w:val="24"/>
              </w:rPr>
              <w:t>施工日期</w:t>
            </w:r>
          </w:p>
        </w:tc>
        <w:tc>
          <w:tcPr>
            <w:tcW w:w="1449" w:type="dxa"/>
            <w:vAlign w:val="center"/>
          </w:tcPr>
          <w:p w:rsidR="004212A1" w:rsidRDefault="004212A1" w:rsidP="00623A6F">
            <w:pPr>
              <w:ind w:right="408"/>
              <w:jc w:val="center"/>
              <w:rPr>
                <w:rFonts w:ascii="宋体" w:hAnsi="宋体"/>
                <w:spacing w:val="-18"/>
                <w:sz w:val="24"/>
                <w:szCs w:val="24"/>
              </w:rPr>
            </w:pPr>
          </w:p>
        </w:tc>
      </w:tr>
    </w:tbl>
    <w:p w:rsidR="004212A1" w:rsidRDefault="004212A1" w:rsidP="004212A1">
      <w:pPr>
        <w:rPr>
          <w:rFonts w:ascii="宋体" w:hAnsi="宋体" w:cs="宋体"/>
          <w:b/>
          <w:bCs/>
          <w:sz w:val="28"/>
          <w:szCs w:val="28"/>
        </w:rPr>
      </w:pPr>
      <w:r>
        <w:rPr>
          <w:rFonts w:ascii="宋体" w:hAnsi="宋体" w:cs="宋体" w:hint="eastAsia"/>
          <w:b/>
          <w:bCs/>
          <w:sz w:val="28"/>
          <w:szCs w:val="28"/>
        </w:rPr>
        <w:t>四﹑检测项目及目的</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单桩竖向抗压静载荷试验，确定单桩竖向抗压极限承载力；</w:t>
      </w:r>
    </w:p>
    <w:p w:rsidR="004212A1" w:rsidRDefault="004212A1" w:rsidP="004212A1">
      <w:pPr>
        <w:tabs>
          <w:tab w:val="left" w:pos="180"/>
        </w:tabs>
        <w:spacing w:line="460" w:lineRule="exact"/>
        <w:ind w:leftChars="-84" w:left="-185" w:firstLineChars="200" w:firstLine="480"/>
        <w:rPr>
          <w:rFonts w:ascii="宋体"/>
          <w:sz w:val="24"/>
          <w:szCs w:val="24"/>
        </w:rPr>
      </w:pPr>
      <w:r>
        <w:rPr>
          <w:rFonts w:ascii="宋体" w:hAnsi="宋体" w:hint="eastAsia"/>
          <w:sz w:val="24"/>
          <w:szCs w:val="24"/>
        </w:rPr>
        <w:t>■</w:t>
      </w:r>
      <w:r>
        <w:rPr>
          <w:rFonts w:ascii="宋体" w:hint="eastAsia"/>
          <w:sz w:val="24"/>
          <w:szCs w:val="24"/>
        </w:rPr>
        <w:t>单桩竖向抗拔静载荷试验，确定单桩竖向抗拔极限承载力；</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单桩水平静载荷试验，确定单桩水平临界和极限承载力；</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复合地基载荷试验，确定复合地基极限承载力；</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高应变法，检测单桩竖向抗压极限承载力及桩身完整性；</w:t>
      </w:r>
    </w:p>
    <w:p w:rsidR="004212A1" w:rsidRDefault="00B3455B" w:rsidP="004212A1">
      <w:pPr>
        <w:spacing w:line="460" w:lineRule="exact"/>
        <w:ind w:leftChars="-84" w:left="-185" w:firstLineChars="200" w:firstLine="480"/>
        <w:rPr>
          <w:rFonts w:ascii="宋体"/>
          <w:sz w:val="24"/>
          <w:szCs w:val="24"/>
        </w:rPr>
      </w:pPr>
      <w:r>
        <w:rPr>
          <w:rFonts w:ascii="宋体" w:hAnsi="宋体" w:hint="eastAsia"/>
          <w:sz w:val="24"/>
          <w:szCs w:val="24"/>
        </w:rPr>
        <w:t>■</w:t>
      </w:r>
      <w:r w:rsidR="004212A1">
        <w:rPr>
          <w:rFonts w:ascii="宋体" w:hint="eastAsia"/>
          <w:sz w:val="24"/>
          <w:szCs w:val="24"/>
        </w:rPr>
        <w:t>低应变法，检测桩身完整性；</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lastRenderedPageBreak/>
        <w:t>□</w:t>
      </w:r>
      <w:r>
        <w:rPr>
          <w:rFonts w:ascii="宋体" w:hint="eastAsia"/>
          <w:sz w:val="24"/>
          <w:szCs w:val="24"/>
        </w:rPr>
        <w:t>声波透射法，检测桩身完整性；</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轻型动力触探，检查桩身均匀性；</w:t>
      </w:r>
    </w:p>
    <w:p w:rsidR="004212A1" w:rsidRDefault="004212A1" w:rsidP="004212A1">
      <w:pPr>
        <w:spacing w:line="460" w:lineRule="exact"/>
        <w:ind w:leftChars="-84" w:left="-185" w:firstLineChars="200" w:firstLine="480"/>
        <w:rPr>
          <w:rFonts w:ascii="宋体"/>
          <w:sz w:val="24"/>
          <w:szCs w:val="24"/>
        </w:rPr>
      </w:pPr>
      <w:r>
        <w:rPr>
          <w:rFonts w:ascii="宋体" w:hAnsi="宋体" w:cs="宋体" w:hint="eastAsia"/>
          <w:sz w:val="24"/>
          <w:szCs w:val="24"/>
        </w:rPr>
        <w:t>□</w:t>
      </w:r>
      <w:r>
        <w:rPr>
          <w:rFonts w:ascii="宋体" w:hint="eastAsia"/>
          <w:sz w:val="24"/>
          <w:szCs w:val="24"/>
        </w:rPr>
        <w:t>钻芯法，检测桩身完整性、桩长、桩身强度、桩底沉渣厚度、桩底持力层岩（土）性。</w:t>
      </w:r>
    </w:p>
    <w:p w:rsidR="004212A1" w:rsidRDefault="004212A1" w:rsidP="004212A1">
      <w:pPr>
        <w:rPr>
          <w:rFonts w:ascii="宋体" w:hAnsi="宋体" w:cs="宋体"/>
          <w:b/>
          <w:bCs/>
          <w:sz w:val="28"/>
          <w:szCs w:val="28"/>
        </w:rPr>
      </w:pPr>
      <w:r>
        <w:rPr>
          <w:rFonts w:ascii="宋体" w:hAnsi="宋体" w:cs="宋体" w:hint="eastAsia"/>
          <w:b/>
          <w:bCs/>
          <w:sz w:val="28"/>
          <w:szCs w:val="28"/>
        </w:rPr>
        <w:t>五﹑检测依据</w:t>
      </w:r>
    </w:p>
    <w:p w:rsidR="004212A1" w:rsidRDefault="004212A1" w:rsidP="004212A1">
      <w:pPr>
        <w:spacing w:line="500" w:lineRule="exact"/>
        <w:ind w:leftChars="-213" w:left="-469" w:firstLineChars="318" w:firstLine="763"/>
        <w:rPr>
          <w:rFonts w:ascii="宋体"/>
          <w:sz w:val="24"/>
          <w:szCs w:val="24"/>
        </w:rPr>
      </w:pPr>
      <w:r>
        <w:rPr>
          <w:rFonts w:ascii="宋体" w:hAnsi="宋体" w:hint="eastAsia"/>
          <w:sz w:val="24"/>
          <w:szCs w:val="24"/>
        </w:rPr>
        <w:t>■《建筑基桩检测技术规范》</w:t>
      </w:r>
      <w:r>
        <w:rPr>
          <w:rFonts w:ascii="宋体" w:hAnsi="宋体" w:hint="eastAsia"/>
          <w:sz w:val="24"/>
          <w:szCs w:val="24"/>
        </w:rPr>
        <w:t>JGJ106-2014</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cs="宋体" w:hint="eastAsia"/>
          <w:sz w:val="24"/>
          <w:szCs w:val="24"/>
        </w:rPr>
        <w:t>□</w:t>
      </w:r>
      <w:r>
        <w:rPr>
          <w:rFonts w:ascii="宋体" w:hAnsi="宋体" w:hint="eastAsia"/>
          <w:sz w:val="24"/>
          <w:szCs w:val="24"/>
        </w:rPr>
        <w:t>《建筑地基基础设计规范》</w:t>
      </w:r>
      <w:r>
        <w:rPr>
          <w:rFonts w:ascii="宋体" w:hAnsi="宋体" w:hint="eastAsia"/>
          <w:sz w:val="24"/>
          <w:szCs w:val="24"/>
        </w:rPr>
        <w:t>GB50007-2011</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cs="宋体" w:hint="eastAsia"/>
          <w:sz w:val="24"/>
          <w:szCs w:val="24"/>
        </w:rPr>
        <w:t>□</w:t>
      </w:r>
      <w:r>
        <w:rPr>
          <w:rFonts w:ascii="宋体" w:hAnsi="宋体" w:hint="eastAsia"/>
          <w:sz w:val="24"/>
          <w:szCs w:val="24"/>
        </w:rPr>
        <w:t>《建筑地基处理技术规范》</w:t>
      </w:r>
      <w:r>
        <w:rPr>
          <w:rFonts w:ascii="宋体" w:hAnsi="宋体" w:hint="eastAsia"/>
          <w:sz w:val="24"/>
          <w:szCs w:val="24"/>
        </w:rPr>
        <w:t>JGJ79-</w:t>
      </w:r>
      <w:r>
        <w:rPr>
          <w:rFonts w:ascii="宋体" w:hAnsi="宋体"/>
          <w:sz w:val="24"/>
          <w:szCs w:val="24"/>
        </w:rPr>
        <w:t>20</w:t>
      </w:r>
      <w:r>
        <w:rPr>
          <w:rFonts w:ascii="宋体" w:hAnsi="宋体" w:hint="eastAsia"/>
          <w:sz w:val="24"/>
          <w:szCs w:val="24"/>
        </w:rPr>
        <w:t>1</w:t>
      </w:r>
      <w:r>
        <w:rPr>
          <w:rFonts w:ascii="宋体" w:hAnsi="宋体"/>
          <w:sz w:val="24"/>
          <w:szCs w:val="24"/>
        </w:rPr>
        <w:t>2</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cs="宋体" w:hint="eastAsia"/>
          <w:sz w:val="24"/>
          <w:szCs w:val="24"/>
        </w:rPr>
        <w:t>□</w:t>
      </w:r>
      <w:r>
        <w:rPr>
          <w:rFonts w:ascii="宋体" w:hint="eastAsia"/>
          <w:sz w:val="24"/>
          <w:szCs w:val="24"/>
        </w:rPr>
        <w:t>《岩土工程勘察规范》</w:t>
      </w:r>
      <w:r>
        <w:rPr>
          <w:rFonts w:ascii="宋体" w:hAnsi="宋体" w:hint="eastAsia"/>
          <w:sz w:val="24"/>
          <w:szCs w:val="24"/>
        </w:rPr>
        <w:t>GB50021-2012</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hint="eastAsia"/>
          <w:sz w:val="24"/>
          <w:szCs w:val="24"/>
        </w:rPr>
        <w:t>■</w:t>
      </w:r>
      <w:r>
        <w:rPr>
          <w:rFonts w:ascii="宋体" w:hint="eastAsia"/>
          <w:sz w:val="24"/>
          <w:szCs w:val="24"/>
        </w:rPr>
        <w:t>《建筑地基基础工程施工质量验收规范》</w:t>
      </w:r>
      <w:r>
        <w:rPr>
          <w:rFonts w:ascii="宋体" w:hAnsi="宋体" w:hint="eastAsia"/>
          <w:sz w:val="24"/>
          <w:szCs w:val="24"/>
        </w:rPr>
        <w:t>GB50202-2016</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cs="宋体" w:hint="eastAsia"/>
          <w:sz w:val="24"/>
          <w:szCs w:val="24"/>
        </w:rPr>
        <w:t>□</w:t>
      </w:r>
      <w:r>
        <w:rPr>
          <w:rFonts w:ascii="宋体" w:hAnsi="宋体" w:hint="eastAsia"/>
          <w:sz w:val="24"/>
          <w:szCs w:val="24"/>
        </w:rPr>
        <w:t>《桩承载力自平衡测试技术规范》</w:t>
      </w:r>
      <w:r>
        <w:rPr>
          <w:rFonts w:ascii="宋体" w:hAnsi="宋体" w:hint="eastAsia"/>
          <w:sz w:val="24"/>
          <w:szCs w:val="24"/>
        </w:rPr>
        <w:t>DB32/T291-1999</w:t>
      </w:r>
      <w:r>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宋体" w:hAnsi="宋体" w:hint="eastAsia"/>
          <w:sz w:val="24"/>
          <w:szCs w:val="24"/>
        </w:rPr>
        <w:t>■《建筑桩基技术规范》</w:t>
      </w:r>
      <w:r>
        <w:rPr>
          <w:rFonts w:ascii="宋体" w:hAnsi="宋体" w:hint="eastAsia"/>
          <w:sz w:val="24"/>
          <w:szCs w:val="24"/>
        </w:rPr>
        <w:t>JGJ94</w:t>
      </w:r>
      <w:r>
        <w:rPr>
          <w:rFonts w:ascii="宋体" w:hAnsi="宋体" w:hint="eastAsia"/>
          <w:sz w:val="24"/>
          <w:szCs w:val="24"/>
        </w:rPr>
        <w:t>－</w:t>
      </w:r>
      <w:r>
        <w:rPr>
          <w:rFonts w:ascii="宋体" w:hAnsi="宋体" w:hint="eastAsia"/>
          <w:sz w:val="24"/>
          <w:szCs w:val="24"/>
        </w:rPr>
        <w:t>2008</w:t>
      </w:r>
      <w:r>
        <w:rPr>
          <w:rFonts w:ascii="宋体" w:hAnsi="宋体" w:hint="eastAsia"/>
          <w:sz w:val="24"/>
          <w:szCs w:val="24"/>
        </w:rPr>
        <w:t>；</w:t>
      </w:r>
    </w:p>
    <w:p w:rsidR="004212A1" w:rsidRDefault="00B3455B" w:rsidP="004212A1">
      <w:pPr>
        <w:spacing w:line="500" w:lineRule="exact"/>
        <w:ind w:leftChars="-213" w:left="-469" w:firstLineChars="318" w:firstLine="763"/>
        <w:rPr>
          <w:rFonts w:ascii="宋体"/>
          <w:sz w:val="24"/>
          <w:szCs w:val="24"/>
        </w:rPr>
      </w:pPr>
      <w:r>
        <w:rPr>
          <w:rFonts w:ascii="宋体" w:hAnsi="宋体" w:hint="eastAsia"/>
          <w:sz w:val="24"/>
          <w:szCs w:val="24"/>
        </w:rPr>
        <w:t>■</w:t>
      </w:r>
      <w:r w:rsidR="004212A1">
        <w:rPr>
          <w:rFonts w:ascii="宋体" w:hAnsi="宋体" w:hint="eastAsia"/>
          <w:sz w:val="24"/>
          <w:szCs w:val="24"/>
        </w:rPr>
        <w:t>《基桩低应变动力检测规范》</w:t>
      </w:r>
      <w:r w:rsidR="004212A1">
        <w:rPr>
          <w:rFonts w:ascii="宋体" w:hAnsi="宋体" w:hint="eastAsia"/>
          <w:sz w:val="24"/>
          <w:szCs w:val="24"/>
        </w:rPr>
        <w:t>JGJ/T93</w:t>
      </w:r>
      <w:r w:rsidR="004212A1">
        <w:rPr>
          <w:rFonts w:ascii="宋体" w:hAnsi="宋体" w:hint="eastAsia"/>
          <w:sz w:val="24"/>
          <w:szCs w:val="24"/>
        </w:rPr>
        <w:t>－</w:t>
      </w:r>
      <w:r w:rsidR="004212A1">
        <w:rPr>
          <w:rFonts w:ascii="宋体" w:hAnsi="宋体" w:hint="eastAsia"/>
          <w:sz w:val="24"/>
          <w:szCs w:val="24"/>
        </w:rPr>
        <w:t>95</w:t>
      </w:r>
      <w:r w:rsidR="004212A1">
        <w:rPr>
          <w:rFonts w:ascii="宋体" w:hAnsi="宋体" w:hint="eastAsia"/>
          <w:sz w:val="24"/>
          <w:szCs w:val="24"/>
        </w:rPr>
        <w:t>；</w:t>
      </w:r>
    </w:p>
    <w:p w:rsidR="004212A1" w:rsidRDefault="004212A1" w:rsidP="004212A1">
      <w:pPr>
        <w:spacing w:line="500" w:lineRule="exact"/>
        <w:ind w:leftChars="-213" w:left="-469" w:firstLineChars="318" w:firstLine="763"/>
        <w:rPr>
          <w:rFonts w:ascii="宋体"/>
          <w:sz w:val="24"/>
          <w:szCs w:val="24"/>
        </w:rPr>
      </w:pPr>
      <w:r>
        <w:rPr>
          <w:rFonts w:ascii="黑体" w:eastAsia="黑体" w:hint="eastAsia"/>
          <w:sz w:val="24"/>
          <w:szCs w:val="24"/>
        </w:rPr>
        <w:t>□</w:t>
      </w:r>
      <w:r>
        <w:rPr>
          <w:rFonts w:ascii="宋体" w:hAnsi="宋体" w:hint="eastAsia"/>
          <w:sz w:val="24"/>
          <w:szCs w:val="24"/>
        </w:rPr>
        <w:t>《钻芯法检测混凝土强度技术规程》</w:t>
      </w:r>
      <w:r>
        <w:rPr>
          <w:rFonts w:ascii="宋体" w:hAnsi="宋体" w:hint="eastAsia"/>
          <w:sz w:val="24"/>
          <w:szCs w:val="24"/>
        </w:rPr>
        <w:t>CECS03:88</w:t>
      </w:r>
    </w:p>
    <w:p w:rsidR="004212A1" w:rsidRDefault="004212A1" w:rsidP="004212A1">
      <w:pPr>
        <w:rPr>
          <w:rFonts w:ascii="宋体" w:hAnsi="宋体" w:cs="宋体"/>
          <w:b/>
          <w:bCs/>
          <w:sz w:val="28"/>
          <w:szCs w:val="28"/>
        </w:rPr>
      </w:pPr>
      <w:r>
        <w:rPr>
          <w:rFonts w:ascii="宋体" w:hAnsi="宋体" w:cs="宋体" w:hint="eastAsia"/>
          <w:b/>
          <w:bCs/>
          <w:sz w:val="28"/>
          <w:szCs w:val="28"/>
        </w:rPr>
        <w:t>六、甲方承担的义务</w:t>
      </w:r>
    </w:p>
    <w:p w:rsidR="004212A1" w:rsidRDefault="004212A1" w:rsidP="004212A1">
      <w:pPr>
        <w:spacing w:line="500" w:lineRule="exact"/>
        <w:ind w:left="105" w:firstLine="420"/>
        <w:rPr>
          <w:sz w:val="24"/>
          <w:szCs w:val="24"/>
        </w:rPr>
      </w:pPr>
      <w:r>
        <w:rPr>
          <w:sz w:val="24"/>
          <w:szCs w:val="24"/>
        </w:rPr>
        <w:t>1</w:t>
      </w:r>
      <w:r>
        <w:rPr>
          <w:sz w:val="24"/>
          <w:szCs w:val="24"/>
        </w:rPr>
        <w:t>、委派现场代表负责对检测工作进行全面管理，解决检测过程中出现的需要甲方协调的相关问题，并参与检测的初验、各种验收和签证工作。如变更现场代表应及时通知乙方。</w:t>
      </w:r>
    </w:p>
    <w:p w:rsidR="004212A1" w:rsidRDefault="004212A1" w:rsidP="004212A1">
      <w:pPr>
        <w:autoSpaceDE w:val="0"/>
        <w:autoSpaceDN w:val="0"/>
        <w:spacing w:line="500" w:lineRule="exact"/>
        <w:ind w:right="26" w:firstLine="480"/>
        <w:rPr>
          <w:sz w:val="24"/>
          <w:szCs w:val="24"/>
        </w:rPr>
      </w:pPr>
      <w:r>
        <w:rPr>
          <w:sz w:val="24"/>
          <w:szCs w:val="24"/>
        </w:rPr>
        <w:t>2</w:t>
      </w:r>
      <w:r>
        <w:rPr>
          <w:sz w:val="24"/>
          <w:szCs w:val="24"/>
        </w:rPr>
        <w:t>、向乙方提供检测场地，保证运输道路畅通，同时提供现场检测用水、用电接驳点（水电费由乙方承担）。</w:t>
      </w:r>
    </w:p>
    <w:p w:rsidR="004212A1" w:rsidRDefault="004212A1" w:rsidP="004212A1">
      <w:pPr>
        <w:autoSpaceDE w:val="0"/>
        <w:autoSpaceDN w:val="0"/>
        <w:spacing w:line="500" w:lineRule="exact"/>
        <w:ind w:right="26" w:firstLineChars="200" w:firstLine="480"/>
        <w:rPr>
          <w:sz w:val="24"/>
          <w:szCs w:val="24"/>
        </w:rPr>
      </w:pPr>
      <w:r>
        <w:rPr>
          <w:sz w:val="24"/>
          <w:szCs w:val="24"/>
        </w:rPr>
        <w:lastRenderedPageBreak/>
        <w:t>3</w:t>
      </w:r>
      <w:r>
        <w:rPr>
          <w:sz w:val="24"/>
          <w:szCs w:val="24"/>
        </w:rPr>
        <w:t>、负责协调乙方与其他各承包单位的关系，并协助解决材料堆放场地，费用由乙方承担并直接向总承包单位支付。</w:t>
      </w:r>
    </w:p>
    <w:p w:rsidR="004212A1" w:rsidRDefault="004212A1" w:rsidP="004212A1">
      <w:pPr>
        <w:spacing w:line="500" w:lineRule="exact"/>
        <w:ind w:firstLine="480"/>
        <w:rPr>
          <w:sz w:val="24"/>
          <w:szCs w:val="24"/>
        </w:rPr>
      </w:pPr>
      <w:r>
        <w:rPr>
          <w:sz w:val="24"/>
          <w:szCs w:val="24"/>
        </w:rPr>
        <w:t>4</w:t>
      </w:r>
      <w:r>
        <w:rPr>
          <w:sz w:val="24"/>
          <w:szCs w:val="24"/>
        </w:rPr>
        <w:t>、按相关规定办理检测所需证件、手续，提供有关的资料。</w:t>
      </w:r>
    </w:p>
    <w:p w:rsidR="004212A1" w:rsidRDefault="004212A1" w:rsidP="004212A1">
      <w:pPr>
        <w:rPr>
          <w:rFonts w:ascii="宋体" w:hAnsi="宋体" w:cs="宋体"/>
          <w:b/>
          <w:bCs/>
          <w:sz w:val="28"/>
          <w:szCs w:val="28"/>
        </w:rPr>
      </w:pPr>
      <w:r>
        <w:rPr>
          <w:rFonts w:ascii="宋体" w:hAnsi="宋体" w:cs="宋体" w:hint="eastAsia"/>
          <w:b/>
          <w:bCs/>
          <w:sz w:val="28"/>
          <w:szCs w:val="28"/>
        </w:rPr>
        <w:t>七、乙方承担的任务</w:t>
      </w:r>
    </w:p>
    <w:p w:rsidR="004212A1" w:rsidRDefault="004212A1" w:rsidP="004212A1">
      <w:pPr>
        <w:spacing w:line="500" w:lineRule="exact"/>
        <w:ind w:firstLine="480"/>
        <w:rPr>
          <w:sz w:val="24"/>
          <w:szCs w:val="24"/>
        </w:rPr>
      </w:pPr>
      <w:r>
        <w:rPr>
          <w:sz w:val="24"/>
          <w:szCs w:val="24"/>
        </w:rPr>
        <w:t>1</w:t>
      </w:r>
      <w:r>
        <w:rPr>
          <w:sz w:val="24"/>
          <w:szCs w:val="24"/>
        </w:rPr>
        <w:t>、委派项目经理负责检测期间的全面管理。该现场代表须持有与本检测项目相适应的资格证书</w:t>
      </w:r>
      <w:r>
        <w:rPr>
          <w:i/>
          <w:iCs/>
          <w:sz w:val="24"/>
          <w:szCs w:val="24"/>
        </w:rPr>
        <w:t>，</w:t>
      </w:r>
      <w:r>
        <w:rPr>
          <w:sz w:val="24"/>
          <w:szCs w:val="24"/>
        </w:rPr>
        <w:t>如变更现场代表应事先经甲方书面同意。</w:t>
      </w:r>
    </w:p>
    <w:p w:rsidR="004212A1" w:rsidRDefault="004212A1" w:rsidP="004212A1">
      <w:pPr>
        <w:spacing w:line="500" w:lineRule="exact"/>
        <w:ind w:firstLine="480"/>
        <w:rPr>
          <w:sz w:val="24"/>
          <w:szCs w:val="24"/>
        </w:rPr>
      </w:pPr>
      <w:r>
        <w:rPr>
          <w:sz w:val="24"/>
          <w:szCs w:val="24"/>
        </w:rPr>
        <w:t>2</w:t>
      </w:r>
      <w:r>
        <w:rPr>
          <w:sz w:val="24"/>
          <w:szCs w:val="24"/>
        </w:rPr>
        <w:t>、检测工作开始前三天内应将检测工作的主要负责人报甲方确认、备案，如乙方更换检测工作主要负责人，应事先征得甲方的书面同意。</w:t>
      </w:r>
    </w:p>
    <w:p w:rsidR="004212A1" w:rsidRDefault="004212A1" w:rsidP="004212A1">
      <w:pPr>
        <w:spacing w:line="500" w:lineRule="exact"/>
        <w:ind w:firstLine="480"/>
        <w:rPr>
          <w:sz w:val="24"/>
          <w:szCs w:val="24"/>
        </w:rPr>
      </w:pPr>
      <w:r>
        <w:rPr>
          <w:sz w:val="24"/>
          <w:szCs w:val="24"/>
        </w:rPr>
        <w:t>3</w:t>
      </w:r>
      <w:r>
        <w:rPr>
          <w:sz w:val="24"/>
          <w:szCs w:val="24"/>
        </w:rPr>
        <w:t>、乙方应当具备中华人民共和国政府认可的与本合同检测项目相应的资质证书。如因资质证书造成甲方损失的，乙方应当赔偿损失。</w:t>
      </w:r>
    </w:p>
    <w:p w:rsidR="004212A1" w:rsidRDefault="004212A1" w:rsidP="004212A1">
      <w:pPr>
        <w:spacing w:line="500" w:lineRule="exact"/>
        <w:ind w:firstLineChars="250" w:firstLine="600"/>
        <w:rPr>
          <w:sz w:val="24"/>
          <w:szCs w:val="24"/>
        </w:rPr>
      </w:pPr>
      <w:r>
        <w:rPr>
          <w:sz w:val="24"/>
          <w:szCs w:val="24"/>
        </w:rPr>
        <w:t>4</w:t>
      </w:r>
      <w:r>
        <w:rPr>
          <w:sz w:val="24"/>
          <w:szCs w:val="24"/>
        </w:rPr>
        <w:t>、乙方须按甲方确认的具体数量进行检测，每次检测前须报甲方现场代表同意，</w:t>
      </w:r>
      <w:r w:rsidRPr="00786809">
        <w:rPr>
          <w:rFonts w:ascii="宋体" w:hAnsi="宋体" w:hint="eastAsia"/>
          <w:color w:val="FF0000"/>
          <w:sz w:val="24"/>
          <w:szCs w:val="24"/>
        </w:rPr>
        <w:t>桩基检测完成后</w:t>
      </w:r>
      <w:r w:rsidRPr="00786809">
        <w:rPr>
          <w:rFonts w:ascii="宋体" w:hAnsi="宋体" w:hint="eastAsia"/>
          <w:color w:val="FF0000"/>
          <w:sz w:val="24"/>
          <w:szCs w:val="24"/>
        </w:rPr>
        <w:t>7</w:t>
      </w:r>
      <w:r w:rsidRPr="00786809">
        <w:rPr>
          <w:rFonts w:ascii="宋体" w:hAnsi="宋体" w:hint="eastAsia"/>
          <w:color w:val="FF0000"/>
          <w:sz w:val="24"/>
          <w:szCs w:val="24"/>
        </w:rPr>
        <w:t>天内</w:t>
      </w:r>
      <w:r w:rsidRPr="00786809">
        <w:rPr>
          <w:color w:val="FF0000"/>
          <w:sz w:val="24"/>
          <w:szCs w:val="24"/>
        </w:rPr>
        <w:t>提</w:t>
      </w:r>
      <w:r>
        <w:rPr>
          <w:sz w:val="24"/>
          <w:szCs w:val="24"/>
        </w:rPr>
        <w:t>交桩基检测报告（</w:t>
      </w:r>
      <w:r>
        <w:rPr>
          <w:sz w:val="24"/>
          <w:szCs w:val="24"/>
          <w:u w:val="single"/>
        </w:rPr>
        <w:t>壹</w:t>
      </w:r>
      <w:r>
        <w:rPr>
          <w:sz w:val="24"/>
          <w:szCs w:val="24"/>
        </w:rPr>
        <w:t>式</w:t>
      </w:r>
      <w:r>
        <w:rPr>
          <w:rFonts w:hint="eastAsia"/>
          <w:sz w:val="24"/>
          <w:szCs w:val="24"/>
          <w:u w:val="single"/>
        </w:rPr>
        <w:t>陆</w:t>
      </w:r>
      <w:r>
        <w:rPr>
          <w:sz w:val="24"/>
          <w:szCs w:val="24"/>
        </w:rPr>
        <w:t>份），并对其提交成果报告的真实性、有效性、准确性负责。</w:t>
      </w:r>
    </w:p>
    <w:p w:rsidR="004212A1" w:rsidRDefault="004212A1" w:rsidP="004212A1">
      <w:pPr>
        <w:spacing w:line="500" w:lineRule="exact"/>
        <w:ind w:firstLine="480"/>
        <w:rPr>
          <w:sz w:val="24"/>
          <w:szCs w:val="24"/>
        </w:rPr>
      </w:pPr>
      <w:r>
        <w:rPr>
          <w:sz w:val="24"/>
          <w:szCs w:val="24"/>
        </w:rPr>
        <w:t>5</w:t>
      </w:r>
      <w:r>
        <w:rPr>
          <w:sz w:val="24"/>
          <w:szCs w:val="24"/>
        </w:rPr>
        <w:t>、检测过程中如发现桩基设计和施工错误或不合理时，应立即书面通知甲方。</w:t>
      </w:r>
    </w:p>
    <w:p w:rsidR="004212A1" w:rsidRDefault="004212A1" w:rsidP="004212A1">
      <w:pPr>
        <w:spacing w:line="500" w:lineRule="exact"/>
        <w:ind w:firstLine="480"/>
        <w:rPr>
          <w:sz w:val="24"/>
          <w:szCs w:val="24"/>
        </w:rPr>
      </w:pPr>
      <w:r>
        <w:rPr>
          <w:sz w:val="24"/>
          <w:szCs w:val="24"/>
        </w:rPr>
        <w:t>6</w:t>
      </w:r>
      <w:r>
        <w:rPr>
          <w:sz w:val="24"/>
          <w:szCs w:val="24"/>
        </w:rPr>
        <w:t>、达到本合同约定的付款条件并经甲方确认后应向甲方发出付款通知及提供相关资料。若乙方未及时提供前述资料，甲方可相应顺延付款时间。</w:t>
      </w:r>
    </w:p>
    <w:p w:rsidR="004212A1" w:rsidRDefault="004212A1" w:rsidP="004212A1">
      <w:pPr>
        <w:spacing w:line="500" w:lineRule="exact"/>
        <w:ind w:firstLineChars="200" w:firstLine="480"/>
        <w:rPr>
          <w:sz w:val="24"/>
          <w:szCs w:val="24"/>
        </w:rPr>
      </w:pPr>
      <w:r>
        <w:rPr>
          <w:sz w:val="24"/>
          <w:szCs w:val="24"/>
        </w:rPr>
        <w:t>7</w:t>
      </w:r>
      <w:r>
        <w:rPr>
          <w:sz w:val="24"/>
          <w:szCs w:val="24"/>
        </w:rPr>
        <w:t>、按相关安全法规进行安全工作，遵守甲方施工现场管理的有关规定，承担在工作过程中的防火、防盗、防止意外事故发生等安全责任。若出现安全问题，责任由乙方自行承担。</w:t>
      </w:r>
    </w:p>
    <w:p w:rsidR="004212A1" w:rsidRDefault="004212A1" w:rsidP="004212A1">
      <w:pPr>
        <w:spacing w:line="500" w:lineRule="exact"/>
        <w:ind w:leftChars="5" w:left="11" w:firstLineChars="200" w:firstLine="480"/>
        <w:rPr>
          <w:sz w:val="24"/>
          <w:szCs w:val="24"/>
        </w:rPr>
      </w:pPr>
      <w:r>
        <w:rPr>
          <w:sz w:val="24"/>
          <w:szCs w:val="24"/>
        </w:rPr>
        <w:t>8</w:t>
      </w:r>
      <w:r>
        <w:rPr>
          <w:sz w:val="24"/>
          <w:szCs w:val="24"/>
        </w:rPr>
        <w:t>、乙方如在检测过程中损坏甲方现场的其他工程成品或半成品，乙方应赔偿给甲方，甲方有权在结算款中扣除。</w:t>
      </w:r>
    </w:p>
    <w:p w:rsidR="004212A1" w:rsidRDefault="004212A1" w:rsidP="004212A1">
      <w:pPr>
        <w:rPr>
          <w:rFonts w:ascii="宋体" w:hAnsi="宋体" w:cs="宋体"/>
          <w:b/>
          <w:bCs/>
          <w:sz w:val="28"/>
          <w:szCs w:val="28"/>
        </w:rPr>
      </w:pPr>
      <w:r>
        <w:rPr>
          <w:rFonts w:ascii="宋体" w:hAnsi="宋体" w:cs="宋体" w:hint="eastAsia"/>
          <w:b/>
          <w:bCs/>
          <w:sz w:val="28"/>
          <w:szCs w:val="28"/>
        </w:rPr>
        <w:t>八、工程进度安排、工期及期限</w:t>
      </w:r>
    </w:p>
    <w:p w:rsidR="004212A1" w:rsidRDefault="004212A1" w:rsidP="004212A1">
      <w:pPr>
        <w:spacing w:line="500" w:lineRule="exact"/>
        <w:ind w:firstLineChars="200" w:firstLine="480"/>
        <w:rPr>
          <w:sz w:val="24"/>
          <w:szCs w:val="24"/>
        </w:rPr>
      </w:pPr>
      <w:r>
        <w:rPr>
          <w:sz w:val="24"/>
          <w:szCs w:val="24"/>
        </w:rPr>
        <w:lastRenderedPageBreak/>
        <w:t>1</w:t>
      </w:r>
      <w:r>
        <w:rPr>
          <w:rFonts w:hint="eastAsia"/>
          <w:sz w:val="24"/>
          <w:szCs w:val="24"/>
        </w:rPr>
        <w:t>、</w:t>
      </w:r>
      <w:r>
        <w:rPr>
          <w:sz w:val="24"/>
          <w:szCs w:val="24"/>
        </w:rPr>
        <w:t>预定检测时间：</w:t>
      </w:r>
      <w:r>
        <w:rPr>
          <w:sz w:val="24"/>
          <w:szCs w:val="24"/>
          <w:u w:val="single"/>
        </w:rPr>
        <w:t>根据甲方通知</w:t>
      </w:r>
      <w:r>
        <w:rPr>
          <w:sz w:val="24"/>
          <w:szCs w:val="24"/>
        </w:rPr>
        <w:t>；</w:t>
      </w:r>
    </w:p>
    <w:p w:rsidR="004212A1" w:rsidRDefault="004212A1" w:rsidP="004212A1">
      <w:pPr>
        <w:spacing w:line="500" w:lineRule="exact"/>
        <w:ind w:firstLineChars="200" w:firstLine="480"/>
        <w:rPr>
          <w:sz w:val="24"/>
          <w:szCs w:val="24"/>
        </w:rPr>
      </w:pPr>
      <w:r>
        <w:rPr>
          <w:sz w:val="24"/>
          <w:szCs w:val="24"/>
        </w:rPr>
        <w:t>2</w:t>
      </w:r>
      <w:r>
        <w:rPr>
          <w:rFonts w:hint="eastAsia"/>
          <w:sz w:val="24"/>
          <w:szCs w:val="24"/>
        </w:rPr>
        <w:t>、</w:t>
      </w:r>
      <w:r>
        <w:rPr>
          <w:sz w:val="24"/>
          <w:szCs w:val="24"/>
        </w:rPr>
        <w:t>甲方准备工作完成后，提前</w:t>
      </w:r>
      <w:r>
        <w:rPr>
          <w:rFonts w:hint="eastAsia"/>
          <w:sz w:val="24"/>
          <w:szCs w:val="24"/>
          <w:u w:val="single"/>
        </w:rPr>
        <w:t>一</w:t>
      </w:r>
      <w:r>
        <w:rPr>
          <w:sz w:val="24"/>
          <w:szCs w:val="24"/>
        </w:rPr>
        <w:t>天通知乙方前去检测，乙方保证按时到达并进行工作，尽量合理安排，不影响甲方工期。</w:t>
      </w:r>
    </w:p>
    <w:p w:rsidR="004212A1" w:rsidRDefault="004212A1" w:rsidP="004212A1">
      <w:pPr>
        <w:spacing w:line="460" w:lineRule="exact"/>
        <w:ind w:firstLineChars="200" w:firstLine="480"/>
        <w:rPr>
          <w:sz w:val="24"/>
          <w:szCs w:val="24"/>
        </w:rPr>
      </w:pPr>
      <w:r>
        <w:rPr>
          <w:sz w:val="24"/>
          <w:szCs w:val="24"/>
        </w:rPr>
        <w:t>3</w:t>
      </w:r>
      <w:r>
        <w:rPr>
          <w:sz w:val="24"/>
          <w:szCs w:val="24"/>
        </w:rPr>
        <w:t>、</w:t>
      </w:r>
      <w:r>
        <w:rPr>
          <w:rFonts w:hint="eastAsia"/>
          <w:sz w:val="24"/>
          <w:szCs w:val="24"/>
        </w:rPr>
        <w:t>本合同计划工期同施工工期，至工程竣工验收止。</w:t>
      </w:r>
    </w:p>
    <w:p w:rsidR="004212A1" w:rsidRPr="003E6E16" w:rsidRDefault="004212A1" w:rsidP="003E6E16">
      <w:pPr>
        <w:pStyle w:val="aa"/>
        <w:numPr>
          <w:ilvl w:val="0"/>
          <w:numId w:val="12"/>
        </w:numPr>
        <w:ind w:firstLineChars="0"/>
        <w:rPr>
          <w:rFonts w:ascii="宋体" w:hAnsi="宋体" w:cs="宋体"/>
          <w:b/>
          <w:bCs/>
          <w:sz w:val="28"/>
          <w:szCs w:val="28"/>
        </w:rPr>
      </w:pPr>
      <w:r w:rsidRPr="003E6E16">
        <w:rPr>
          <w:rFonts w:ascii="宋体" w:hAnsi="宋体" w:cs="宋体" w:hint="eastAsia"/>
          <w:b/>
          <w:bCs/>
          <w:sz w:val="28"/>
          <w:szCs w:val="28"/>
        </w:rPr>
        <w:t>检测数量、费用及支付</w:t>
      </w:r>
    </w:p>
    <w:p w:rsidR="00EC6AFD" w:rsidRPr="005B7215" w:rsidRDefault="001D3A7C" w:rsidP="00EC6AFD">
      <w:pPr>
        <w:pStyle w:val="aa"/>
        <w:widowControl w:val="0"/>
        <w:adjustRightInd/>
        <w:snapToGrid/>
        <w:spacing w:after="0" w:line="460" w:lineRule="exact"/>
        <w:ind w:leftChars="55" w:left="121" w:firstLineChars="150" w:firstLine="360"/>
        <w:jc w:val="both"/>
        <w:rPr>
          <w:rFonts w:ascii="宋体" w:hAnsi="宋体"/>
          <w:color w:val="FF0000"/>
          <w:sz w:val="24"/>
          <w:szCs w:val="24"/>
        </w:rPr>
      </w:pPr>
      <w:r w:rsidRPr="005B7215">
        <w:rPr>
          <w:rFonts w:ascii="宋体" w:hAnsi="宋体" w:hint="eastAsia"/>
          <w:color w:val="FF0000"/>
          <w:sz w:val="24"/>
          <w:szCs w:val="24"/>
        </w:rPr>
        <w:t>1</w:t>
      </w:r>
      <w:r w:rsidR="004212A1" w:rsidRPr="005B7215">
        <w:rPr>
          <w:rFonts w:ascii="宋体" w:hAnsi="宋体" w:hint="eastAsia"/>
          <w:color w:val="FF0000"/>
          <w:sz w:val="24"/>
          <w:szCs w:val="24"/>
        </w:rPr>
        <w:t>、</w:t>
      </w:r>
      <w:r w:rsidR="00247CB8" w:rsidRPr="005B7215">
        <w:rPr>
          <w:rFonts w:ascii="宋体" w:hAnsi="宋体" w:hint="eastAsia"/>
          <w:color w:val="FF0000"/>
          <w:sz w:val="24"/>
          <w:szCs w:val="24"/>
        </w:rPr>
        <w:t>本合同</w:t>
      </w:r>
      <w:r w:rsidR="003E6E16" w:rsidRPr="005B7215">
        <w:rPr>
          <w:rFonts w:ascii="宋体" w:hAnsi="宋体" w:hint="eastAsia"/>
          <w:color w:val="FF0000"/>
          <w:sz w:val="24"/>
          <w:szCs w:val="24"/>
        </w:rPr>
        <w:t>为</w:t>
      </w:r>
      <w:r w:rsidR="00247CB8" w:rsidRPr="005B7215">
        <w:rPr>
          <w:rFonts w:ascii="宋体" w:hAnsi="宋体" w:hint="eastAsia"/>
          <w:color w:val="FF0000"/>
          <w:sz w:val="24"/>
          <w:szCs w:val="24"/>
        </w:rPr>
        <w:t>固定总价合同。</w:t>
      </w:r>
      <w:r w:rsidR="003E6E16" w:rsidRPr="005B7215">
        <w:rPr>
          <w:rFonts w:ascii="宋体" w:hAnsi="宋体" w:hint="eastAsia"/>
          <w:color w:val="FF0000"/>
          <w:sz w:val="24"/>
          <w:szCs w:val="24"/>
        </w:rPr>
        <w:t>投标人的投标报价，应是完成</w:t>
      </w:r>
      <w:r w:rsidR="00EC6AFD" w:rsidRPr="005B7215">
        <w:rPr>
          <w:rFonts w:ascii="宋体" w:hAnsi="宋体" w:hint="eastAsia"/>
          <w:color w:val="FF0000"/>
          <w:sz w:val="24"/>
          <w:szCs w:val="24"/>
        </w:rPr>
        <w:t>本项目应进行的桩基检测</w:t>
      </w:r>
      <w:r w:rsidR="004F08CC" w:rsidRPr="005B7215">
        <w:rPr>
          <w:rFonts w:ascii="宋体" w:hAnsi="宋体" w:hint="eastAsia"/>
          <w:color w:val="FF0000"/>
          <w:sz w:val="24"/>
          <w:szCs w:val="24"/>
        </w:rPr>
        <w:t>工作</w:t>
      </w:r>
      <w:r w:rsidR="003E6E16" w:rsidRPr="005B7215">
        <w:rPr>
          <w:rFonts w:ascii="宋体" w:hAnsi="宋体" w:hint="eastAsia"/>
          <w:color w:val="FF0000"/>
          <w:sz w:val="24"/>
          <w:szCs w:val="24"/>
        </w:rPr>
        <w:t>的全部且能满足现行规范规程标准、质检及验收需要。本项目检测费用不随国家政策调整或法规、标准及市场因素变化进行调整。当产生</w:t>
      </w:r>
      <w:r w:rsidR="00EC6AFD" w:rsidRPr="005B7215">
        <w:rPr>
          <w:rFonts w:ascii="宋体" w:hAnsi="宋体" w:hint="eastAsia"/>
          <w:color w:val="FF0000"/>
          <w:sz w:val="24"/>
          <w:szCs w:val="24"/>
        </w:rPr>
        <w:t>重大</w:t>
      </w:r>
      <w:r w:rsidR="003E6E16" w:rsidRPr="005B7215">
        <w:rPr>
          <w:rFonts w:ascii="宋体" w:hAnsi="宋体" w:hint="eastAsia"/>
          <w:color w:val="FF0000"/>
          <w:sz w:val="24"/>
          <w:szCs w:val="24"/>
        </w:rPr>
        <w:t>变更</w:t>
      </w:r>
      <w:r w:rsidR="00EC6AFD" w:rsidRPr="005B7215">
        <w:rPr>
          <w:rFonts w:ascii="宋体" w:hAnsi="宋体" w:hint="eastAsia"/>
          <w:color w:val="FF0000"/>
          <w:sz w:val="24"/>
          <w:szCs w:val="24"/>
        </w:rPr>
        <w:t>（如桩型改变等）时，投标报价中已有类似项目的，变更部分的价格按投标报价</w:t>
      </w:r>
      <w:r w:rsidR="003E6E16" w:rsidRPr="005B7215">
        <w:rPr>
          <w:rFonts w:ascii="宋体" w:hAnsi="宋体" w:hint="eastAsia"/>
          <w:color w:val="FF0000"/>
          <w:sz w:val="24"/>
          <w:szCs w:val="24"/>
        </w:rPr>
        <w:t>执行；投标报价中未有类似项目的，变更部分的检测费用按中标让利幅度同比例让利</w:t>
      </w:r>
      <w:r w:rsidR="00EC6AFD" w:rsidRPr="005B7215">
        <w:rPr>
          <w:rFonts w:ascii="宋体" w:hAnsi="宋体" w:hint="eastAsia"/>
          <w:color w:val="FF0000"/>
          <w:sz w:val="24"/>
          <w:szCs w:val="24"/>
        </w:rPr>
        <w:t>。</w:t>
      </w:r>
    </w:p>
    <w:p w:rsidR="003E6E16" w:rsidRPr="005B7215" w:rsidRDefault="00EC6AFD" w:rsidP="00EC6AFD">
      <w:pPr>
        <w:tabs>
          <w:tab w:val="right" w:pos="8486"/>
        </w:tabs>
        <w:spacing w:line="500" w:lineRule="exact"/>
        <w:ind w:firstLineChars="200" w:firstLine="480"/>
        <w:rPr>
          <w:rFonts w:ascii="宋体" w:hAnsi="宋体"/>
          <w:color w:val="FF0000"/>
          <w:sz w:val="24"/>
          <w:szCs w:val="24"/>
        </w:rPr>
      </w:pPr>
      <w:r w:rsidRPr="005B7215">
        <w:rPr>
          <w:rFonts w:ascii="宋体" w:hAnsi="宋体" w:hint="eastAsia"/>
          <w:color w:val="FF0000"/>
          <w:sz w:val="24"/>
          <w:szCs w:val="24"/>
        </w:rPr>
        <w:t>2</w:t>
      </w:r>
      <w:r w:rsidRPr="005B7215">
        <w:rPr>
          <w:rFonts w:ascii="宋体" w:hAnsi="宋体" w:hint="eastAsia"/>
          <w:color w:val="FF0000"/>
          <w:sz w:val="24"/>
          <w:szCs w:val="24"/>
        </w:rPr>
        <w:t>、</w:t>
      </w:r>
      <w:r w:rsidRPr="005B7215">
        <w:rPr>
          <w:rFonts w:ascii="宋体" w:hAnsi="宋体"/>
          <w:color w:val="FF0000"/>
          <w:sz w:val="24"/>
          <w:szCs w:val="24"/>
        </w:rPr>
        <w:t>如</w:t>
      </w:r>
      <w:r w:rsidRPr="005B7215">
        <w:rPr>
          <w:rFonts w:ascii="宋体" w:hAnsi="宋体" w:hint="eastAsia"/>
          <w:color w:val="FF0000"/>
          <w:sz w:val="24"/>
          <w:szCs w:val="24"/>
        </w:rPr>
        <w:t>因</w:t>
      </w:r>
      <w:r w:rsidRPr="005B7215">
        <w:rPr>
          <w:rFonts w:ascii="宋体" w:hAnsi="宋体"/>
          <w:color w:val="FF0000"/>
          <w:sz w:val="24"/>
          <w:szCs w:val="24"/>
        </w:rPr>
        <w:t>任何原因</w:t>
      </w:r>
      <w:r w:rsidR="004F08CC" w:rsidRPr="005B7215">
        <w:rPr>
          <w:rFonts w:ascii="宋体" w:hAnsi="宋体" w:hint="eastAsia"/>
          <w:color w:val="FF0000"/>
          <w:sz w:val="24"/>
          <w:szCs w:val="24"/>
        </w:rPr>
        <w:t>未达检测目的或</w:t>
      </w:r>
      <w:r w:rsidRPr="005B7215">
        <w:rPr>
          <w:rFonts w:ascii="宋体" w:hAnsi="宋体"/>
          <w:color w:val="FF0000"/>
          <w:sz w:val="24"/>
          <w:szCs w:val="24"/>
        </w:rPr>
        <w:t>未取得桩基检测报告</w:t>
      </w:r>
      <w:r w:rsidRPr="005B7215">
        <w:rPr>
          <w:rFonts w:ascii="宋体" w:hAnsi="宋体" w:hint="eastAsia"/>
          <w:color w:val="FF0000"/>
          <w:sz w:val="24"/>
          <w:szCs w:val="24"/>
        </w:rPr>
        <w:t>，</w:t>
      </w:r>
      <w:r w:rsidRPr="005B7215">
        <w:rPr>
          <w:rFonts w:ascii="宋体" w:hAnsi="宋体"/>
          <w:color w:val="FF0000"/>
          <w:sz w:val="24"/>
          <w:szCs w:val="24"/>
        </w:rPr>
        <w:t>乙方应无条件</w:t>
      </w:r>
      <w:r w:rsidRPr="005B7215">
        <w:rPr>
          <w:rFonts w:ascii="宋体" w:hAnsi="宋体" w:hint="eastAsia"/>
          <w:color w:val="FF0000"/>
          <w:sz w:val="24"/>
          <w:szCs w:val="24"/>
        </w:rPr>
        <w:t>再次</w:t>
      </w:r>
      <w:r w:rsidRPr="005B7215">
        <w:rPr>
          <w:rFonts w:ascii="宋体" w:hAnsi="宋体"/>
          <w:color w:val="FF0000"/>
          <w:sz w:val="24"/>
          <w:szCs w:val="24"/>
        </w:rPr>
        <w:t>检测</w:t>
      </w:r>
      <w:r w:rsidRPr="005B7215">
        <w:rPr>
          <w:rFonts w:ascii="宋体" w:hAnsi="宋体" w:hint="eastAsia"/>
          <w:color w:val="FF0000"/>
          <w:sz w:val="24"/>
          <w:szCs w:val="24"/>
        </w:rPr>
        <w:t>，直至取得桩基检测报告并验收合格，甲方不另支付任何费用。</w:t>
      </w:r>
    </w:p>
    <w:p w:rsidR="00247CB8" w:rsidRPr="005B7215" w:rsidRDefault="00EC6AFD" w:rsidP="005B7215">
      <w:pPr>
        <w:pStyle w:val="00"/>
        <w:snapToGrid w:val="0"/>
        <w:spacing w:line="360" w:lineRule="auto"/>
        <w:ind w:firstLineChars="200" w:firstLine="480"/>
        <w:jc w:val="left"/>
        <w:rPr>
          <w:rFonts w:ascii="宋体" w:eastAsia="微软雅黑" w:hAnsi="宋体" w:cstheme="minorBidi"/>
          <w:color w:val="FF0000"/>
          <w:kern w:val="0"/>
          <w:sz w:val="24"/>
          <w:szCs w:val="24"/>
        </w:rPr>
      </w:pPr>
      <w:r w:rsidRPr="005B7215">
        <w:rPr>
          <w:rFonts w:ascii="宋体" w:eastAsia="微软雅黑" w:hAnsi="宋体" w:cstheme="minorBidi" w:hint="eastAsia"/>
          <w:color w:val="FF0000"/>
          <w:kern w:val="0"/>
          <w:sz w:val="24"/>
          <w:szCs w:val="24"/>
        </w:rPr>
        <w:t>3</w:t>
      </w:r>
      <w:r w:rsidRPr="005B7215">
        <w:rPr>
          <w:rFonts w:ascii="宋体" w:eastAsia="微软雅黑" w:hAnsi="宋体" w:cstheme="minorBidi" w:hint="eastAsia"/>
          <w:color w:val="FF0000"/>
          <w:kern w:val="0"/>
          <w:sz w:val="24"/>
          <w:szCs w:val="24"/>
        </w:rPr>
        <w:t>、</w:t>
      </w:r>
      <w:r w:rsidR="005B7215" w:rsidRPr="005B7215">
        <w:rPr>
          <w:rFonts w:ascii="宋体" w:eastAsia="微软雅黑" w:hAnsi="宋体" w:cstheme="minorBidi" w:hint="eastAsia"/>
          <w:color w:val="FF0000"/>
          <w:kern w:val="0"/>
          <w:sz w:val="24"/>
          <w:szCs w:val="24"/>
        </w:rPr>
        <w:t>检测完毕出具正式桩基检测报告符合质监部门要求付至合同总价款的</w:t>
      </w:r>
      <w:r w:rsidR="005B7215" w:rsidRPr="005B7215">
        <w:rPr>
          <w:rFonts w:ascii="宋体" w:eastAsia="微软雅黑" w:hAnsi="宋体" w:cstheme="minorBidi" w:hint="eastAsia"/>
          <w:color w:val="FF0000"/>
          <w:kern w:val="0"/>
          <w:sz w:val="24"/>
          <w:szCs w:val="24"/>
        </w:rPr>
        <w:t>70%</w:t>
      </w:r>
      <w:r w:rsidR="005B7215" w:rsidRPr="005B7215">
        <w:rPr>
          <w:rFonts w:ascii="宋体" w:eastAsia="微软雅黑" w:hAnsi="宋体" w:cstheme="minorBidi" w:hint="eastAsia"/>
          <w:color w:val="FF0000"/>
          <w:kern w:val="0"/>
          <w:sz w:val="24"/>
          <w:szCs w:val="24"/>
        </w:rPr>
        <w:t>，桩基验收合格</w:t>
      </w:r>
      <w:r w:rsidR="007B39E7">
        <w:rPr>
          <w:rFonts w:ascii="宋体" w:eastAsia="微软雅黑" w:hAnsi="宋体" w:cstheme="minorBidi" w:hint="eastAsia"/>
          <w:color w:val="FF0000"/>
          <w:kern w:val="0"/>
          <w:sz w:val="24"/>
          <w:szCs w:val="24"/>
        </w:rPr>
        <w:t>且审计结束</w:t>
      </w:r>
      <w:r w:rsidR="005B7215" w:rsidRPr="005B7215">
        <w:rPr>
          <w:rFonts w:ascii="宋体" w:eastAsia="微软雅黑" w:hAnsi="宋体" w:cstheme="minorBidi" w:hint="eastAsia"/>
          <w:color w:val="FF0000"/>
          <w:kern w:val="0"/>
          <w:sz w:val="24"/>
          <w:szCs w:val="24"/>
        </w:rPr>
        <w:t>后付清余款。（不计息）。</w:t>
      </w:r>
    </w:p>
    <w:p w:rsidR="004212A1" w:rsidRDefault="004212A1" w:rsidP="004212A1">
      <w:pPr>
        <w:tabs>
          <w:tab w:val="right" w:pos="8486"/>
        </w:tabs>
        <w:outlineLvl w:val="0"/>
        <w:rPr>
          <w:rFonts w:ascii="宋体" w:hAnsi="宋体"/>
          <w:b/>
          <w:bCs/>
          <w:spacing w:val="-8"/>
          <w:sz w:val="28"/>
        </w:rPr>
      </w:pPr>
      <w:r>
        <w:rPr>
          <w:rFonts w:ascii="宋体" w:hAnsi="宋体" w:hint="eastAsia"/>
          <w:b/>
          <w:bCs/>
          <w:spacing w:val="-8"/>
          <w:sz w:val="28"/>
        </w:rPr>
        <w:t>十、违约责任</w:t>
      </w:r>
    </w:p>
    <w:p w:rsidR="004212A1" w:rsidRDefault="004212A1" w:rsidP="004212A1">
      <w:pPr>
        <w:spacing w:line="500" w:lineRule="exact"/>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、甲方未能按本合同约定提供检测场地的，工期相应顺延。</w:t>
      </w:r>
    </w:p>
    <w:p w:rsidR="004212A1" w:rsidRDefault="004212A1" w:rsidP="004212A1">
      <w:pPr>
        <w:spacing w:line="500" w:lineRule="exact"/>
        <w:ind w:firstLineChars="200" w:firstLine="480"/>
        <w:rPr>
          <w:rFonts w:ascii="宋体" w:hAnsi="宋体"/>
          <w:spacing w:val="6"/>
          <w:sz w:val="24"/>
          <w:szCs w:val="24"/>
        </w:rPr>
      </w:pPr>
      <w:r>
        <w:rPr>
          <w:rFonts w:ascii="宋体" w:hAnsi="宋体" w:hint="eastAsia"/>
          <w:sz w:val="24"/>
          <w:szCs w:val="24"/>
        </w:rPr>
        <w:t>2</w:t>
      </w:r>
      <w:r>
        <w:rPr>
          <w:rFonts w:ascii="宋体" w:hAnsi="宋体" w:hint="eastAsia"/>
          <w:sz w:val="24"/>
          <w:szCs w:val="24"/>
        </w:rPr>
        <w:t>、乙方未能按合同约定时间完成合同义务的，乙方应承担违约责任。每逾期一日，</w:t>
      </w:r>
      <w:r>
        <w:rPr>
          <w:rFonts w:ascii="宋体" w:hAnsi="宋体" w:hint="eastAsia"/>
          <w:spacing w:val="6"/>
          <w:sz w:val="24"/>
          <w:szCs w:val="24"/>
        </w:rPr>
        <w:t>按</w:t>
      </w:r>
      <w:r>
        <w:rPr>
          <w:rFonts w:ascii="宋体" w:hAnsi="宋体" w:hint="eastAsia"/>
          <w:sz w:val="24"/>
          <w:szCs w:val="24"/>
        </w:rPr>
        <w:t>检测预算总价款的</w:t>
      </w:r>
      <w:r>
        <w:rPr>
          <w:rFonts w:ascii="宋体" w:hAnsi="宋体" w:hint="eastAsia"/>
          <w:sz w:val="24"/>
          <w:szCs w:val="24"/>
          <w:u w:val="single"/>
        </w:rPr>
        <w:t xml:space="preserve">1 </w:t>
      </w:r>
      <w:r>
        <w:rPr>
          <w:rFonts w:ascii="宋体" w:hAnsi="宋体" w:hint="eastAsia"/>
          <w:sz w:val="24"/>
          <w:szCs w:val="24"/>
        </w:rPr>
        <w:t>‰向甲方</w:t>
      </w:r>
      <w:r>
        <w:rPr>
          <w:rFonts w:ascii="宋体" w:hAnsi="宋体" w:hint="eastAsia"/>
          <w:spacing w:val="6"/>
          <w:sz w:val="24"/>
          <w:szCs w:val="24"/>
        </w:rPr>
        <w:t>支付</w:t>
      </w:r>
      <w:r>
        <w:rPr>
          <w:rFonts w:ascii="宋体" w:hAnsi="宋体" w:hint="eastAsia"/>
          <w:sz w:val="24"/>
          <w:szCs w:val="24"/>
        </w:rPr>
        <w:t>违约金。</w:t>
      </w:r>
      <w:r>
        <w:rPr>
          <w:rFonts w:ascii="宋体" w:hAnsi="宋体" w:hint="eastAsia"/>
          <w:spacing w:val="6"/>
          <w:sz w:val="24"/>
          <w:szCs w:val="24"/>
        </w:rPr>
        <w:t>逾期超过</w:t>
      </w:r>
      <w:r>
        <w:rPr>
          <w:rFonts w:ascii="宋体" w:hAnsi="宋体" w:hint="eastAsia"/>
          <w:spacing w:val="6"/>
          <w:sz w:val="24"/>
          <w:szCs w:val="24"/>
        </w:rPr>
        <w:t>5</w:t>
      </w:r>
      <w:r>
        <w:rPr>
          <w:rFonts w:ascii="宋体" w:hAnsi="宋体" w:hint="eastAsia"/>
          <w:spacing w:val="6"/>
          <w:sz w:val="24"/>
          <w:szCs w:val="24"/>
        </w:rPr>
        <w:t>天的，甲方有权解除合同，乙方除向甲方支付上述违约金外，还应按本合同预算总价款的</w:t>
      </w:r>
      <w:r>
        <w:rPr>
          <w:rFonts w:ascii="宋体" w:hAnsi="宋体" w:hint="eastAsia"/>
          <w:spacing w:val="6"/>
          <w:sz w:val="24"/>
          <w:szCs w:val="24"/>
        </w:rPr>
        <w:t>20</w:t>
      </w:r>
      <w:r>
        <w:rPr>
          <w:rFonts w:ascii="宋体" w:hAnsi="宋体" w:hint="eastAsia"/>
          <w:spacing w:val="6"/>
          <w:sz w:val="24"/>
          <w:szCs w:val="24"/>
        </w:rPr>
        <w:t>％向甲方支付违约金。</w:t>
      </w:r>
    </w:p>
    <w:p w:rsidR="004212A1" w:rsidRDefault="004212A1" w:rsidP="004212A1">
      <w:pPr>
        <w:spacing w:line="500" w:lineRule="exact"/>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、若乙方所提交的检测报告及有关资料不完整，不齐全，或内容不符合甲方要求的，乙方应按甲方要求补充或重新进行检测作业，并补齐有关资料。由此造成检测延误的，乙方应当承担逾期履行的违约责任。</w:t>
      </w:r>
    </w:p>
    <w:p w:rsidR="004212A1" w:rsidRDefault="004212A1" w:rsidP="004212A1">
      <w:pPr>
        <w:spacing w:line="500" w:lineRule="exact"/>
        <w:ind w:firstLineChars="200" w:firstLine="480"/>
        <w:rPr>
          <w:rFonts w:ascii="宋体" w:hAnsi="宋体"/>
          <w:sz w:val="24"/>
          <w:szCs w:val="24"/>
        </w:rPr>
      </w:pPr>
      <w:r>
        <w:rPr>
          <w:rFonts w:ascii="宋体" w:hAnsi="宋体" w:hint="eastAsia"/>
          <w:sz w:val="24"/>
          <w:szCs w:val="24"/>
        </w:rPr>
        <w:lastRenderedPageBreak/>
        <w:t>4</w:t>
      </w:r>
      <w:r>
        <w:rPr>
          <w:rFonts w:ascii="宋体" w:hAnsi="宋体" w:hint="eastAsia"/>
          <w:sz w:val="24"/>
          <w:szCs w:val="24"/>
        </w:rPr>
        <w:t>、如因乙方提交的成果报告造成甲方工程质量问题的，视为乙方违约。甲方有权向乙方追究由此而产生的经济、法律责任。</w:t>
      </w:r>
    </w:p>
    <w:p w:rsidR="004212A1" w:rsidRDefault="004212A1" w:rsidP="004212A1">
      <w:pPr>
        <w:spacing w:line="500" w:lineRule="exact"/>
        <w:ind w:firstLineChars="200" w:firstLine="480"/>
        <w:rPr>
          <w:rFonts w:ascii="宋体" w:hAnsi="宋体"/>
          <w:sz w:val="24"/>
          <w:szCs w:val="24"/>
        </w:rPr>
      </w:pPr>
      <w:r>
        <w:rPr>
          <w:rFonts w:ascii="宋体" w:hAnsi="宋体" w:hint="eastAsia"/>
          <w:sz w:val="24"/>
          <w:szCs w:val="24"/>
        </w:rPr>
        <w:t>5</w:t>
      </w:r>
      <w:r>
        <w:rPr>
          <w:rFonts w:ascii="宋体" w:hAnsi="宋体" w:hint="eastAsia"/>
          <w:sz w:val="24"/>
          <w:szCs w:val="24"/>
        </w:rPr>
        <w:t>、乙方在检测过程中，除不可抗力或甲方原因外不得以任何理由停工，非上述原因连续停工两个工作日以上的，甲方有权解除合同，乙方应</w:t>
      </w:r>
      <w:r>
        <w:rPr>
          <w:rFonts w:ascii="宋体" w:hAnsi="宋体" w:hint="eastAsia"/>
          <w:spacing w:val="6"/>
          <w:sz w:val="24"/>
          <w:szCs w:val="24"/>
        </w:rPr>
        <w:t>按本合同预算总价款的</w:t>
      </w:r>
      <w:r>
        <w:rPr>
          <w:rFonts w:ascii="宋体" w:hAnsi="宋体" w:hint="eastAsia"/>
          <w:spacing w:val="6"/>
          <w:sz w:val="24"/>
          <w:szCs w:val="24"/>
        </w:rPr>
        <w:t>10</w:t>
      </w:r>
      <w:r>
        <w:rPr>
          <w:rFonts w:ascii="宋体" w:hAnsi="宋体" w:hint="eastAsia"/>
          <w:spacing w:val="6"/>
          <w:sz w:val="24"/>
          <w:szCs w:val="24"/>
        </w:rPr>
        <w:t>％向甲方支付违约金，</w:t>
      </w:r>
      <w:r>
        <w:rPr>
          <w:rFonts w:ascii="宋体" w:hAnsi="宋体" w:hint="eastAsia"/>
          <w:sz w:val="24"/>
          <w:szCs w:val="24"/>
        </w:rPr>
        <w:t>造成甲方工期延误或其他损失的，乙方应予赔偿。</w:t>
      </w:r>
    </w:p>
    <w:p w:rsidR="004212A1" w:rsidRDefault="004212A1" w:rsidP="004212A1">
      <w:pPr>
        <w:spacing w:line="500" w:lineRule="exact"/>
        <w:ind w:firstLineChars="200" w:firstLine="480"/>
        <w:rPr>
          <w:rFonts w:ascii="宋体" w:hAnsi="宋体"/>
          <w:sz w:val="24"/>
          <w:szCs w:val="24"/>
        </w:rPr>
      </w:pPr>
      <w:r>
        <w:rPr>
          <w:rFonts w:ascii="宋体" w:hAnsi="宋体" w:hint="eastAsia"/>
          <w:sz w:val="24"/>
          <w:szCs w:val="24"/>
        </w:rPr>
        <w:t>6</w:t>
      </w:r>
      <w:r>
        <w:rPr>
          <w:rFonts w:ascii="宋体" w:hAnsi="宋体" w:hint="eastAsia"/>
          <w:sz w:val="24"/>
          <w:szCs w:val="24"/>
        </w:rPr>
        <w:t>、甲方依本合同约定解除合同的，乙方所有人员、设备必须在甲方解除合同书面通知送达之日起五个工作日内撤离工作现场并向甲方移交有关的所有检测资料，并在此期限内与甲方共同签证已完成的工作量。未经甲乙双方共同签证的工作量不得再要求结算。甲方在上述期限过后有权安排新的检测单位进场。</w:t>
      </w:r>
    </w:p>
    <w:p w:rsidR="004212A1" w:rsidRDefault="004212A1" w:rsidP="004212A1">
      <w:pPr>
        <w:spacing w:line="500" w:lineRule="exact"/>
        <w:ind w:firstLineChars="200" w:firstLine="492"/>
        <w:rPr>
          <w:rFonts w:ascii="宋体" w:hAnsi="宋体"/>
          <w:spacing w:val="6"/>
          <w:sz w:val="24"/>
          <w:szCs w:val="24"/>
        </w:rPr>
      </w:pPr>
      <w:r>
        <w:rPr>
          <w:rFonts w:ascii="宋体" w:hAnsi="宋体" w:hint="eastAsia"/>
          <w:spacing w:val="6"/>
          <w:sz w:val="24"/>
          <w:szCs w:val="24"/>
        </w:rPr>
        <w:t>7</w:t>
      </w:r>
      <w:r>
        <w:rPr>
          <w:rFonts w:ascii="宋体" w:hAnsi="宋体" w:hint="eastAsia"/>
          <w:spacing w:val="6"/>
          <w:sz w:val="24"/>
          <w:szCs w:val="24"/>
        </w:rPr>
        <w:t>、乙方应向甲方支付的违约金，甲方有权直接在应付而未付款中扣除，违约金不足以弥补甲方损失的，甲方可继续向乙方追偿。</w:t>
      </w:r>
    </w:p>
    <w:p w:rsidR="004212A1" w:rsidRDefault="004212A1" w:rsidP="004212A1">
      <w:pPr>
        <w:rPr>
          <w:b/>
          <w:sz w:val="24"/>
          <w:szCs w:val="24"/>
        </w:rPr>
      </w:pPr>
    </w:p>
    <w:p w:rsidR="004212A1" w:rsidRDefault="004212A1" w:rsidP="004212A1">
      <w:pPr>
        <w:rPr>
          <w:rFonts w:ascii="宋体" w:hAnsi="宋体" w:cs="宋体"/>
          <w:b/>
          <w:bCs/>
          <w:sz w:val="28"/>
          <w:szCs w:val="28"/>
        </w:rPr>
      </w:pPr>
      <w:r>
        <w:rPr>
          <w:rFonts w:ascii="宋体" w:hAnsi="宋体" w:cs="宋体" w:hint="eastAsia"/>
          <w:b/>
          <w:bCs/>
          <w:sz w:val="28"/>
          <w:szCs w:val="28"/>
        </w:rPr>
        <w:t>十一、争议解决</w:t>
      </w:r>
    </w:p>
    <w:p w:rsidR="004212A1" w:rsidRDefault="004212A1" w:rsidP="004212A1">
      <w:pPr>
        <w:spacing w:line="460" w:lineRule="exact"/>
        <w:ind w:firstLineChars="200" w:firstLine="492"/>
        <w:rPr>
          <w:rFonts w:ascii="宋体" w:hAnsi="宋体"/>
          <w:spacing w:val="6"/>
          <w:sz w:val="24"/>
          <w:szCs w:val="24"/>
        </w:rPr>
      </w:pPr>
      <w:r>
        <w:rPr>
          <w:rFonts w:ascii="宋体" w:hAnsi="宋体" w:hint="eastAsia"/>
          <w:spacing w:val="6"/>
          <w:sz w:val="24"/>
          <w:szCs w:val="24"/>
        </w:rPr>
        <w:t>履行本合同如发生争议，应通过友好协商解决。如协商解决不成，由</w:t>
      </w:r>
      <w:r>
        <w:rPr>
          <w:rFonts w:ascii="宋体" w:hAnsi="宋体" w:hint="eastAsia"/>
          <w:spacing w:val="6"/>
          <w:sz w:val="24"/>
          <w:szCs w:val="24"/>
          <w:u w:val="single"/>
        </w:rPr>
        <w:t>扬州</w:t>
      </w:r>
      <w:r>
        <w:rPr>
          <w:rFonts w:ascii="宋体" w:hAnsi="宋体" w:hint="eastAsia"/>
          <w:spacing w:val="6"/>
          <w:sz w:val="24"/>
          <w:szCs w:val="24"/>
        </w:rPr>
        <w:t>仲裁委员会仲裁。裁决对双方当事人具有同等约束力。</w:t>
      </w:r>
    </w:p>
    <w:p w:rsidR="004212A1" w:rsidRDefault="004212A1" w:rsidP="004212A1">
      <w:pPr>
        <w:rPr>
          <w:rFonts w:ascii="宋体" w:hAnsi="宋体"/>
          <w:spacing w:val="6"/>
          <w:szCs w:val="21"/>
        </w:rPr>
      </w:pPr>
      <w:r>
        <w:rPr>
          <w:rFonts w:ascii="宋体" w:hAnsi="宋体" w:cs="宋体" w:hint="eastAsia"/>
          <w:b/>
          <w:bCs/>
          <w:sz w:val="28"/>
          <w:szCs w:val="28"/>
        </w:rPr>
        <w:t>十二、其它</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1</w:t>
      </w:r>
      <w:r>
        <w:rPr>
          <w:rFonts w:ascii="宋体" w:hAnsi="宋体" w:hint="eastAsia"/>
          <w:spacing w:val="6"/>
          <w:sz w:val="24"/>
          <w:szCs w:val="24"/>
        </w:rPr>
        <w:t>、本合同自双方代表签字盖章之日起生效，自双方的主要义务履行完毕之日起终止。</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2</w:t>
      </w:r>
      <w:r>
        <w:rPr>
          <w:rFonts w:ascii="宋体" w:hAnsi="宋体" w:hint="eastAsia"/>
          <w:spacing w:val="6"/>
          <w:sz w:val="24"/>
          <w:szCs w:val="24"/>
        </w:rPr>
        <w:t>、本合同未尽事宜按照市城乡建设局相关文件执行。</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3</w:t>
      </w:r>
      <w:r>
        <w:rPr>
          <w:rFonts w:ascii="宋体" w:hAnsi="宋体" w:hint="eastAsia"/>
          <w:spacing w:val="6"/>
          <w:sz w:val="24"/>
          <w:szCs w:val="24"/>
        </w:rPr>
        <w:t>、工程开工后，乙方至少委派两名检测人员常驻现场，甲方有权要求乙方更换不称职的工程质量检测人员。</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4</w:t>
      </w:r>
      <w:r>
        <w:rPr>
          <w:rFonts w:ascii="宋体" w:hAnsi="宋体" w:hint="eastAsia"/>
          <w:spacing w:val="6"/>
          <w:sz w:val="24"/>
          <w:szCs w:val="24"/>
        </w:rPr>
        <w:t>、如出现不合格报告，乙方必须当天通知甲方联系人，否则对乙方处</w:t>
      </w:r>
      <w:r>
        <w:rPr>
          <w:rFonts w:ascii="宋体" w:hAnsi="宋体" w:hint="eastAsia"/>
          <w:spacing w:val="6"/>
          <w:sz w:val="24"/>
          <w:szCs w:val="24"/>
        </w:rPr>
        <w:t>2000</w:t>
      </w:r>
      <w:r>
        <w:rPr>
          <w:rFonts w:ascii="宋体" w:hAnsi="宋体" w:hint="eastAsia"/>
          <w:spacing w:val="6"/>
          <w:sz w:val="24"/>
          <w:szCs w:val="24"/>
        </w:rPr>
        <w:t>元</w:t>
      </w:r>
      <w:r>
        <w:rPr>
          <w:rFonts w:ascii="宋体" w:hAnsi="宋体" w:hint="eastAsia"/>
          <w:spacing w:val="6"/>
          <w:sz w:val="24"/>
          <w:szCs w:val="24"/>
        </w:rPr>
        <w:t>/</w:t>
      </w:r>
      <w:r>
        <w:rPr>
          <w:rFonts w:ascii="宋体" w:hAnsi="宋体" w:hint="eastAsia"/>
          <w:spacing w:val="6"/>
          <w:sz w:val="24"/>
          <w:szCs w:val="24"/>
        </w:rPr>
        <w:t>次的约定损失赔偿金。</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lastRenderedPageBreak/>
        <w:t>5</w:t>
      </w:r>
      <w:r>
        <w:rPr>
          <w:rFonts w:ascii="宋体" w:hAnsi="宋体" w:hint="eastAsia"/>
          <w:spacing w:val="6"/>
          <w:sz w:val="24"/>
          <w:szCs w:val="24"/>
        </w:rPr>
        <w:t>、本合同履行期间，由于乙方不履行合同约定的内容，给甲方造成损失或影响工程质量检测工作正常进行的，甲方有权终止本合同，并依法向乙方追索经济赔偿，直至追究法律责任。</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6</w:t>
      </w:r>
      <w:r>
        <w:rPr>
          <w:rFonts w:ascii="宋体" w:hAnsi="宋体" w:hint="eastAsia"/>
          <w:spacing w:val="6"/>
          <w:sz w:val="24"/>
          <w:szCs w:val="24"/>
        </w:rPr>
        <w:t>、中标后项目负责人和检测专业人员不得随意更换，如遇特殊情况需要更换的，必须经甲方同意。擅自更换的，甲方可以单方面终止，并可以采取经济处罚。</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7</w:t>
      </w:r>
      <w:r>
        <w:rPr>
          <w:rFonts w:ascii="宋体" w:hAnsi="宋体" w:hint="eastAsia"/>
          <w:spacing w:val="6"/>
          <w:sz w:val="24"/>
          <w:szCs w:val="24"/>
        </w:rPr>
        <w:t>、中标检测人应按工程的时序进度开展检测工作，及时提交完整的正式检测报告，不得以未付款为由，不提交或扣留检测报告，影响工程正常进行。</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8</w:t>
      </w:r>
      <w:r>
        <w:rPr>
          <w:rFonts w:ascii="宋体" w:hAnsi="宋体" w:hint="eastAsia"/>
          <w:spacing w:val="6"/>
          <w:sz w:val="24"/>
          <w:szCs w:val="24"/>
        </w:rPr>
        <w:t>、检测数量按照工程检测频率及工程造价报告书工程量清单测算，实际检测数量根据监理签发的通知单为准。对非业主原因造成的不合格而重新检测的工作量，由施工单位负责检测费用。因工程变更或其他原因导致增加检测项目或检测数量的，应事先征得监理和建设单位现场代表的书面同意，方可进行检测。</w:t>
      </w:r>
    </w:p>
    <w:p w:rsidR="004212A1" w:rsidRDefault="004212A1" w:rsidP="004212A1">
      <w:pPr>
        <w:tabs>
          <w:tab w:val="right" w:pos="8486"/>
        </w:tabs>
        <w:spacing w:line="500" w:lineRule="exact"/>
        <w:ind w:firstLineChars="200" w:firstLine="492"/>
        <w:rPr>
          <w:sz w:val="24"/>
          <w:szCs w:val="24"/>
        </w:rPr>
      </w:pPr>
      <w:r>
        <w:rPr>
          <w:rFonts w:ascii="宋体" w:hAnsi="宋体" w:hint="eastAsia"/>
          <w:spacing w:val="6"/>
          <w:sz w:val="24"/>
          <w:szCs w:val="24"/>
        </w:rPr>
        <w:t>9</w:t>
      </w:r>
      <w:r>
        <w:rPr>
          <w:rFonts w:ascii="宋体" w:hAnsi="宋体" w:hint="eastAsia"/>
          <w:spacing w:val="6"/>
          <w:sz w:val="24"/>
          <w:szCs w:val="24"/>
        </w:rPr>
        <w:t>、</w:t>
      </w:r>
      <w:r>
        <w:rPr>
          <w:rFonts w:hint="eastAsia"/>
          <w:sz w:val="24"/>
          <w:szCs w:val="24"/>
        </w:rPr>
        <w:t>乙方在检测前应提供桩基检测方案报甲方认可，并通过甲方委托监理组织的专家论证。专家论证费用由乙方负责。</w:t>
      </w:r>
    </w:p>
    <w:p w:rsidR="004212A1" w:rsidRPr="00B353D5" w:rsidRDefault="004212A1" w:rsidP="004212A1">
      <w:pPr>
        <w:tabs>
          <w:tab w:val="right" w:pos="8486"/>
        </w:tabs>
        <w:spacing w:line="500" w:lineRule="exact"/>
        <w:ind w:firstLineChars="200" w:firstLine="480"/>
        <w:rPr>
          <w:color w:val="FF0000"/>
          <w:sz w:val="24"/>
          <w:szCs w:val="24"/>
        </w:rPr>
      </w:pPr>
      <w:r w:rsidRPr="00B353D5">
        <w:rPr>
          <w:rFonts w:hint="eastAsia"/>
          <w:color w:val="FF0000"/>
          <w:sz w:val="24"/>
          <w:szCs w:val="24"/>
        </w:rPr>
        <w:t>10</w:t>
      </w:r>
      <w:r w:rsidRPr="00B353D5">
        <w:rPr>
          <w:rFonts w:hint="eastAsia"/>
          <w:color w:val="FF0000"/>
          <w:sz w:val="24"/>
          <w:szCs w:val="24"/>
        </w:rPr>
        <w:t>、乙方应根据甲方要求无条件提供桩基检测中间报告（书面盖章版），否则，每延期一天</w:t>
      </w:r>
      <w:r w:rsidRPr="00B353D5">
        <w:rPr>
          <w:rFonts w:ascii="宋体" w:hAnsi="宋体" w:hint="eastAsia"/>
          <w:color w:val="FF0000"/>
          <w:spacing w:val="6"/>
          <w:sz w:val="24"/>
          <w:szCs w:val="24"/>
        </w:rPr>
        <w:t>按</w:t>
      </w:r>
      <w:r w:rsidRPr="00B353D5">
        <w:rPr>
          <w:rFonts w:ascii="宋体" w:hAnsi="宋体" w:hint="eastAsia"/>
          <w:color w:val="FF0000"/>
          <w:sz w:val="24"/>
          <w:szCs w:val="24"/>
        </w:rPr>
        <w:t>检测预算总价款的</w:t>
      </w:r>
      <w:r w:rsidRPr="00B353D5">
        <w:rPr>
          <w:rFonts w:ascii="宋体" w:hAnsi="宋体" w:hint="eastAsia"/>
          <w:color w:val="FF0000"/>
          <w:sz w:val="24"/>
          <w:szCs w:val="24"/>
          <w:u w:val="single"/>
        </w:rPr>
        <w:t xml:space="preserve">2 </w:t>
      </w:r>
      <w:r w:rsidRPr="00B353D5">
        <w:rPr>
          <w:rFonts w:ascii="宋体" w:hAnsi="宋体" w:hint="eastAsia"/>
          <w:color w:val="FF0000"/>
          <w:sz w:val="24"/>
          <w:szCs w:val="24"/>
        </w:rPr>
        <w:t>‰向甲方</w:t>
      </w:r>
      <w:r w:rsidRPr="00B353D5">
        <w:rPr>
          <w:rFonts w:ascii="宋体" w:hAnsi="宋体" w:hint="eastAsia"/>
          <w:color w:val="FF0000"/>
          <w:spacing w:val="6"/>
          <w:sz w:val="24"/>
          <w:szCs w:val="24"/>
        </w:rPr>
        <w:t>支付</w:t>
      </w:r>
      <w:r w:rsidRPr="00B353D5">
        <w:rPr>
          <w:rFonts w:ascii="宋体" w:hAnsi="宋体" w:hint="eastAsia"/>
          <w:color w:val="FF0000"/>
          <w:sz w:val="24"/>
          <w:szCs w:val="24"/>
        </w:rPr>
        <w:t>违约金</w:t>
      </w:r>
      <w:r w:rsidRPr="00B353D5">
        <w:rPr>
          <w:rFonts w:hint="eastAsia"/>
          <w:color w:val="FF0000"/>
          <w:sz w:val="24"/>
          <w:szCs w:val="24"/>
        </w:rPr>
        <w:t>。</w:t>
      </w:r>
    </w:p>
    <w:p w:rsidR="004212A1" w:rsidRDefault="004212A1" w:rsidP="004212A1">
      <w:pPr>
        <w:tabs>
          <w:tab w:val="right" w:pos="8486"/>
        </w:tabs>
        <w:spacing w:line="500" w:lineRule="exact"/>
        <w:ind w:firstLineChars="200" w:firstLine="492"/>
        <w:rPr>
          <w:rFonts w:ascii="宋体" w:hAnsi="宋体"/>
          <w:color w:val="FF0000"/>
          <w:sz w:val="24"/>
          <w:szCs w:val="24"/>
        </w:rPr>
      </w:pPr>
      <w:r w:rsidRPr="00B353D5">
        <w:rPr>
          <w:rFonts w:ascii="宋体" w:hAnsi="宋体" w:hint="eastAsia"/>
          <w:color w:val="FF0000"/>
          <w:spacing w:val="6"/>
          <w:sz w:val="24"/>
          <w:szCs w:val="24"/>
        </w:rPr>
        <w:t>11</w:t>
      </w:r>
      <w:r w:rsidRPr="00B353D5">
        <w:rPr>
          <w:rFonts w:ascii="宋体" w:hAnsi="宋体" w:hint="eastAsia"/>
          <w:color w:val="FF0000"/>
          <w:spacing w:val="6"/>
          <w:sz w:val="24"/>
          <w:szCs w:val="24"/>
        </w:rPr>
        <w:t>、</w:t>
      </w:r>
      <w:r>
        <w:rPr>
          <w:rFonts w:ascii="宋体" w:hAnsi="宋体" w:hint="eastAsia"/>
          <w:color w:val="FF0000"/>
          <w:sz w:val="24"/>
          <w:szCs w:val="24"/>
        </w:rPr>
        <w:t>乙方应按照投标文件承诺，</w:t>
      </w:r>
      <w:r w:rsidRPr="00B353D5">
        <w:rPr>
          <w:rFonts w:ascii="宋体" w:hAnsi="宋体" w:hint="eastAsia"/>
          <w:color w:val="FF0000"/>
          <w:sz w:val="24"/>
          <w:szCs w:val="24"/>
        </w:rPr>
        <w:t>保证检测工作的质量，为工程提供完整、科学、准确、真实的质量数据，所用的检测仪器必需是经国家计量检定合格且在有效期内的仪器，参与现场检验的工作人员均是专业持证人员，检测人员应恪守职业道德行为，严禁弄虚作假。</w:t>
      </w:r>
      <w:r>
        <w:rPr>
          <w:rFonts w:ascii="宋体" w:hAnsi="宋体" w:hint="eastAsia"/>
          <w:color w:val="FF0000"/>
          <w:sz w:val="24"/>
          <w:szCs w:val="24"/>
        </w:rPr>
        <w:t>否则按违约处理。</w:t>
      </w:r>
    </w:p>
    <w:p w:rsidR="004212A1" w:rsidRDefault="004212A1" w:rsidP="004212A1">
      <w:pPr>
        <w:tabs>
          <w:tab w:val="right" w:pos="8486"/>
        </w:tabs>
        <w:spacing w:line="500" w:lineRule="exact"/>
        <w:ind w:firstLineChars="200" w:firstLine="492"/>
        <w:rPr>
          <w:rFonts w:ascii="宋体" w:hAnsi="宋体"/>
          <w:spacing w:val="6"/>
          <w:sz w:val="24"/>
          <w:szCs w:val="24"/>
        </w:rPr>
      </w:pPr>
      <w:r>
        <w:rPr>
          <w:rFonts w:ascii="宋体" w:hAnsi="宋体" w:hint="eastAsia"/>
          <w:spacing w:val="6"/>
          <w:sz w:val="24"/>
          <w:szCs w:val="24"/>
        </w:rPr>
        <w:t>12</w:t>
      </w:r>
      <w:r>
        <w:rPr>
          <w:rFonts w:ascii="宋体" w:hAnsi="宋体" w:hint="eastAsia"/>
          <w:spacing w:val="6"/>
          <w:sz w:val="24"/>
          <w:szCs w:val="24"/>
        </w:rPr>
        <w:t>、本合同一式肆份，双方各执两份。具有同等法律效力。</w:t>
      </w:r>
    </w:p>
    <w:p w:rsidR="004212A1" w:rsidRDefault="004212A1" w:rsidP="004212A1">
      <w:pPr>
        <w:tabs>
          <w:tab w:val="right" w:pos="8486"/>
        </w:tabs>
        <w:spacing w:line="460" w:lineRule="exact"/>
        <w:ind w:firstLineChars="200" w:firstLine="452"/>
        <w:rPr>
          <w:rFonts w:ascii="宋体" w:hAnsi="宋体"/>
          <w:spacing w:val="6"/>
          <w:szCs w:val="21"/>
        </w:rPr>
      </w:pPr>
    </w:p>
    <w:p w:rsidR="004212A1" w:rsidRDefault="004212A1" w:rsidP="004212A1">
      <w:pPr>
        <w:tabs>
          <w:tab w:val="right" w:pos="8486"/>
        </w:tabs>
        <w:spacing w:line="460" w:lineRule="exact"/>
        <w:ind w:firstLineChars="200" w:firstLine="452"/>
        <w:rPr>
          <w:rFonts w:ascii="宋体" w:hAnsi="宋体"/>
          <w:spacing w:val="6"/>
          <w:szCs w:val="21"/>
        </w:rPr>
      </w:pPr>
    </w:p>
    <w:p w:rsidR="004212A1" w:rsidRDefault="004212A1" w:rsidP="004212A1">
      <w:pPr>
        <w:spacing w:line="300" w:lineRule="auto"/>
        <w:ind w:firstLineChars="200" w:firstLine="440"/>
      </w:pPr>
    </w:p>
    <w:p w:rsidR="004212A1" w:rsidRDefault="004212A1" w:rsidP="002665AA">
      <w:pPr>
        <w:pStyle w:val="ac"/>
        <w:snapToGrid w:val="0"/>
        <w:spacing w:line="360" w:lineRule="auto"/>
        <w:ind w:firstLine="0"/>
        <w:rPr>
          <w:rFonts w:ascii="仿宋_GB2312" w:eastAsia="仿宋_GB2312" w:hAnsi="华文中宋" w:cstheme="minorBidi"/>
          <w:sz w:val="30"/>
          <w:szCs w:val="30"/>
        </w:rPr>
      </w:pPr>
    </w:p>
    <w:p w:rsidR="004212A1" w:rsidRDefault="004212A1" w:rsidP="002665AA">
      <w:pPr>
        <w:pStyle w:val="ac"/>
        <w:snapToGrid w:val="0"/>
        <w:spacing w:line="360" w:lineRule="auto"/>
        <w:ind w:firstLine="0"/>
        <w:rPr>
          <w:rFonts w:ascii="仿宋_GB2312" w:eastAsia="仿宋_GB2312" w:hAnsi="华文中宋" w:cstheme="minorBidi"/>
          <w:sz w:val="30"/>
          <w:szCs w:val="30"/>
        </w:rPr>
      </w:pPr>
    </w:p>
    <w:p w:rsidR="004212A1" w:rsidRDefault="004212A1" w:rsidP="002665AA">
      <w:pPr>
        <w:pStyle w:val="ac"/>
        <w:snapToGrid w:val="0"/>
        <w:spacing w:line="360" w:lineRule="auto"/>
        <w:ind w:firstLine="0"/>
        <w:rPr>
          <w:rFonts w:ascii="仿宋_GB2312" w:eastAsia="仿宋_GB2312" w:hAnsi="华文中宋" w:cstheme="minorBidi"/>
          <w:sz w:val="30"/>
          <w:szCs w:val="30"/>
        </w:rPr>
      </w:pPr>
    </w:p>
    <w:p w:rsidR="00C21C8F" w:rsidRPr="002665AA" w:rsidRDefault="00C21C8F">
      <w:pPr>
        <w:rPr>
          <w:sz w:val="24"/>
        </w:rPr>
      </w:pPr>
    </w:p>
    <w:p w:rsidR="00C21C8F" w:rsidRDefault="00C21C8F">
      <w:pPr>
        <w:rPr>
          <w:sz w:val="24"/>
        </w:rPr>
      </w:pPr>
    </w:p>
    <w:p w:rsidR="002665AA" w:rsidRDefault="002665AA">
      <w:pPr>
        <w:adjustRightInd/>
        <w:snapToGrid/>
        <w:spacing w:after="0"/>
        <w:rPr>
          <w:b/>
          <w:sz w:val="24"/>
        </w:rPr>
      </w:pPr>
      <w:r>
        <w:rPr>
          <w:b/>
          <w:sz w:val="24"/>
        </w:rPr>
        <w:br w:type="page"/>
      </w:r>
    </w:p>
    <w:p w:rsidR="002665AA" w:rsidRDefault="002665AA">
      <w:pPr>
        <w:adjustRightInd/>
        <w:snapToGrid/>
        <w:spacing w:after="0"/>
        <w:rPr>
          <w:b/>
          <w:sz w:val="24"/>
        </w:rPr>
      </w:pPr>
    </w:p>
    <w:p w:rsidR="00C21C8F" w:rsidRDefault="00206B3E">
      <w:pPr>
        <w:rPr>
          <w:b/>
          <w:sz w:val="24"/>
        </w:rPr>
      </w:pPr>
      <w:r>
        <w:rPr>
          <w:rFonts w:hint="eastAsia"/>
          <w:b/>
          <w:sz w:val="24"/>
        </w:rPr>
        <w:t>附件二：</w:t>
      </w:r>
    </w:p>
    <w:p w:rsidR="00C21C8F" w:rsidRDefault="00206B3E">
      <w:pPr>
        <w:jc w:val="center"/>
        <w:rPr>
          <w:b/>
          <w:bCs/>
          <w:sz w:val="44"/>
          <w:szCs w:val="48"/>
        </w:rPr>
      </w:pPr>
      <w:r>
        <w:rPr>
          <w:rFonts w:hint="eastAsia"/>
          <w:b/>
          <w:bCs/>
          <w:sz w:val="44"/>
          <w:szCs w:val="48"/>
        </w:rPr>
        <w:t>投标函</w:t>
      </w:r>
    </w:p>
    <w:p w:rsidR="00C21C8F" w:rsidRDefault="00C21C8F">
      <w:pPr>
        <w:jc w:val="center"/>
        <w:rPr>
          <w:b/>
          <w:bCs/>
        </w:rPr>
      </w:pPr>
    </w:p>
    <w:p w:rsidR="00C21C8F" w:rsidRDefault="00206B3E">
      <w:pPr>
        <w:autoSpaceDE w:val="0"/>
        <w:rPr>
          <w:sz w:val="24"/>
        </w:rPr>
      </w:pPr>
      <w:r>
        <w:rPr>
          <w:rFonts w:hint="eastAsia"/>
          <w:sz w:val="24"/>
        </w:rPr>
        <w:t xml:space="preserve">1  </w:t>
      </w:r>
      <w:r>
        <w:rPr>
          <w:rFonts w:ascii="宋体" w:hAnsi="宋体" w:hint="eastAsia"/>
          <w:sz w:val="24"/>
        </w:rPr>
        <w:t>根据你方</w:t>
      </w:r>
      <w:r>
        <w:rPr>
          <w:rFonts w:hint="eastAsia"/>
          <w:sz w:val="24"/>
        </w:rPr>
        <w:t>_________________</w:t>
      </w:r>
      <w:r>
        <w:rPr>
          <w:rFonts w:ascii="宋体" w:hAnsi="宋体" w:hint="eastAsia"/>
          <w:sz w:val="24"/>
        </w:rPr>
        <w:t>工程招标文件，遵照《中华人民共和国招标投标法》等有关规定，经踏勘项目现场和研究上述招标文件的投标须知、图纸、工程建设标准和工程量清单及其他有关文件后，我方愿意以人民币大写</w:t>
      </w:r>
      <w:r>
        <w:rPr>
          <w:rFonts w:hint="eastAsia"/>
          <w:sz w:val="24"/>
        </w:rPr>
        <w:t>____________</w:t>
      </w:r>
      <w:r>
        <w:rPr>
          <w:rFonts w:ascii="宋体" w:hAnsi="宋体" w:hint="eastAsia"/>
          <w:sz w:val="24"/>
        </w:rPr>
        <w:t>（小写</w:t>
      </w:r>
      <w:r>
        <w:rPr>
          <w:rFonts w:hint="eastAsia"/>
          <w:sz w:val="24"/>
        </w:rPr>
        <w:t>___________</w:t>
      </w:r>
      <w:r>
        <w:rPr>
          <w:rFonts w:ascii="宋体" w:hAnsi="宋体" w:hint="eastAsia"/>
          <w:sz w:val="24"/>
        </w:rPr>
        <w:t>）的投标报价，按上述图纸、工程建设标准和工程量清单的条件要求承包上述工程的施工、竣工，并承担任何质量缺陷保修责任。</w:t>
      </w:r>
    </w:p>
    <w:p w:rsidR="00C21C8F" w:rsidRDefault="00206B3E">
      <w:pPr>
        <w:autoSpaceDE w:val="0"/>
        <w:rPr>
          <w:sz w:val="24"/>
        </w:rPr>
      </w:pPr>
      <w:r>
        <w:rPr>
          <w:rFonts w:hint="eastAsia"/>
          <w:sz w:val="24"/>
        </w:rPr>
        <w:t xml:space="preserve">2  </w:t>
      </w:r>
      <w:r>
        <w:rPr>
          <w:rFonts w:ascii="宋体" w:hAnsi="宋体" w:hint="eastAsia"/>
          <w:sz w:val="24"/>
        </w:rPr>
        <w:t>我方已详细审核全部招标文件，包括答疑纪要及有限附件的内容与要求。</w:t>
      </w:r>
    </w:p>
    <w:p w:rsidR="00C21C8F" w:rsidRDefault="00206B3E">
      <w:pPr>
        <w:autoSpaceDE w:val="0"/>
        <w:rPr>
          <w:sz w:val="24"/>
        </w:rPr>
      </w:pPr>
      <w:r>
        <w:rPr>
          <w:rFonts w:hint="eastAsia"/>
          <w:sz w:val="24"/>
        </w:rPr>
        <w:t xml:space="preserve">3  </w:t>
      </w:r>
      <w:r>
        <w:rPr>
          <w:rFonts w:ascii="宋体" w:hAnsi="宋体" w:hint="eastAsia"/>
          <w:sz w:val="24"/>
        </w:rPr>
        <w:t>我方承认投标附录是我方投标函的组成部分。</w:t>
      </w:r>
    </w:p>
    <w:p w:rsidR="00C21C8F" w:rsidRDefault="00206B3E">
      <w:pPr>
        <w:autoSpaceDE w:val="0"/>
        <w:rPr>
          <w:sz w:val="24"/>
        </w:rPr>
      </w:pPr>
      <w:r>
        <w:rPr>
          <w:rFonts w:hint="eastAsia"/>
          <w:sz w:val="24"/>
        </w:rPr>
        <w:t xml:space="preserve">4  </w:t>
      </w:r>
      <w:r>
        <w:rPr>
          <w:rFonts w:ascii="宋体" w:hAnsi="宋体" w:hint="eastAsia"/>
          <w:sz w:val="24"/>
        </w:rPr>
        <w:t>若我方中标，我方保证按投标工期</w:t>
      </w:r>
      <w:r>
        <w:rPr>
          <w:rFonts w:hint="eastAsia"/>
          <w:sz w:val="24"/>
        </w:rPr>
        <w:t>___</w:t>
      </w:r>
      <w:r>
        <w:rPr>
          <w:rFonts w:ascii="宋体" w:hAnsi="宋体" w:hint="eastAsia"/>
          <w:sz w:val="24"/>
        </w:rPr>
        <w:t>日历天完成并移交全部工程，本工程我方拟派项目经理为</w:t>
      </w:r>
      <w:r>
        <w:rPr>
          <w:rFonts w:hint="eastAsia"/>
          <w:sz w:val="24"/>
        </w:rPr>
        <w:t>___________</w:t>
      </w:r>
      <w:r>
        <w:rPr>
          <w:rFonts w:ascii="宋体" w:hAnsi="宋体" w:hint="eastAsia"/>
          <w:sz w:val="24"/>
        </w:rPr>
        <w:t>。</w:t>
      </w:r>
    </w:p>
    <w:p w:rsidR="00C21C8F" w:rsidRDefault="00206B3E">
      <w:pPr>
        <w:autoSpaceDE w:val="0"/>
        <w:rPr>
          <w:sz w:val="24"/>
        </w:rPr>
      </w:pPr>
      <w:r>
        <w:rPr>
          <w:rFonts w:hint="eastAsia"/>
          <w:sz w:val="24"/>
        </w:rPr>
        <w:t xml:space="preserve">5  </w:t>
      </w:r>
      <w:r>
        <w:rPr>
          <w:rFonts w:ascii="宋体" w:hAnsi="宋体" w:hint="eastAsia"/>
          <w:sz w:val="24"/>
        </w:rPr>
        <w:t>我方同意所提交的投标文件在规定的有效期限内有效，在此期间如果中标，我方将受此约束。</w:t>
      </w:r>
    </w:p>
    <w:p w:rsidR="00C21C8F" w:rsidRDefault="00206B3E">
      <w:pPr>
        <w:autoSpaceDE w:val="0"/>
        <w:rPr>
          <w:sz w:val="24"/>
        </w:rPr>
      </w:pPr>
      <w:r>
        <w:rPr>
          <w:rFonts w:hint="eastAsia"/>
          <w:sz w:val="24"/>
        </w:rPr>
        <w:t xml:space="preserve">6  </w:t>
      </w:r>
      <w:r>
        <w:rPr>
          <w:rFonts w:ascii="宋体" w:hAnsi="宋体" w:hint="eastAsia"/>
          <w:sz w:val="24"/>
        </w:rPr>
        <w:t>我方承诺工程施工过程中的一切安全责任均由我方自行承担，你方不承担任何责任。</w:t>
      </w:r>
    </w:p>
    <w:p w:rsidR="00C21C8F" w:rsidRDefault="00206B3E">
      <w:pPr>
        <w:autoSpaceDE w:val="0"/>
        <w:rPr>
          <w:rFonts w:ascii="宋体" w:hAnsi="宋体"/>
          <w:sz w:val="24"/>
        </w:rPr>
      </w:pPr>
      <w:r>
        <w:rPr>
          <w:rFonts w:hint="eastAsia"/>
          <w:sz w:val="24"/>
        </w:rPr>
        <w:t xml:space="preserve">7  </w:t>
      </w:r>
      <w:r>
        <w:rPr>
          <w:rFonts w:ascii="宋体" w:hAnsi="宋体" w:hint="eastAsia"/>
          <w:sz w:val="24"/>
        </w:rPr>
        <w:t>在合同协议书签署生效前，你方的中标通知书和本投标文件将构成我们约束双方之间共同遵守的文件，对双方具有约束力。</w:t>
      </w:r>
    </w:p>
    <w:p w:rsidR="00C21C8F" w:rsidRDefault="00C21C8F">
      <w:pPr>
        <w:autoSpaceDE w:val="0"/>
        <w:rPr>
          <w:sz w:val="24"/>
        </w:rPr>
      </w:pPr>
    </w:p>
    <w:p w:rsidR="00C21C8F" w:rsidRDefault="00206B3E">
      <w:pPr>
        <w:autoSpaceDE w:val="0"/>
        <w:rPr>
          <w:sz w:val="24"/>
        </w:rPr>
      </w:pPr>
      <w:r>
        <w:rPr>
          <w:rFonts w:hint="eastAsia"/>
          <w:sz w:val="24"/>
        </w:rPr>
        <w:t>投标人（盖章）：</w:t>
      </w:r>
    </w:p>
    <w:p w:rsidR="00C21C8F" w:rsidRDefault="00206B3E">
      <w:pPr>
        <w:autoSpaceDE w:val="0"/>
        <w:rPr>
          <w:sz w:val="24"/>
        </w:rPr>
      </w:pPr>
      <w:r>
        <w:rPr>
          <w:rFonts w:hint="eastAsia"/>
          <w:sz w:val="24"/>
        </w:rPr>
        <w:t>法定代表人或其委托代理人（签字或盖章）：</w:t>
      </w:r>
    </w:p>
    <w:p w:rsidR="00C21C8F" w:rsidRDefault="00206B3E">
      <w:pPr>
        <w:autoSpaceDE w:val="0"/>
        <w:rPr>
          <w:sz w:val="24"/>
        </w:rPr>
      </w:pPr>
      <w:r>
        <w:rPr>
          <w:rFonts w:hint="eastAsia"/>
          <w:sz w:val="24"/>
        </w:rPr>
        <w:t>联系地址：</w:t>
      </w:r>
    </w:p>
    <w:p w:rsidR="00C21C8F" w:rsidRDefault="00206B3E">
      <w:pPr>
        <w:autoSpaceDE w:val="0"/>
        <w:rPr>
          <w:sz w:val="24"/>
        </w:rPr>
      </w:pPr>
      <w:r>
        <w:rPr>
          <w:rFonts w:hint="eastAsia"/>
          <w:sz w:val="24"/>
        </w:rPr>
        <w:t>联系电话：</w:t>
      </w:r>
    </w:p>
    <w:p w:rsidR="00C21C8F" w:rsidRDefault="00206B3E">
      <w:pPr>
        <w:autoSpaceDE w:val="0"/>
        <w:rPr>
          <w:sz w:val="24"/>
        </w:rPr>
      </w:pPr>
      <w:r>
        <w:rPr>
          <w:rFonts w:hint="eastAsia"/>
          <w:sz w:val="24"/>
        </w:rPr>
        <w:t>日期：年月日</w:t>
      </w:r>
    </w:p>
    <w:p w:rsidR="00C21C8F" w:rsidRDefault="00C21C8F">
      <w:pPr>
        <w:spacing w:line="220" w:lineRule="atLeast"/>
      </w:pPr>
    </w:p>
    <w:p w:rsidR="000063CE" w:rsidRDefault="000063CE">
      <w:pPr>
        <w:spacing w:line="220" w:lineRule="atLeast"/>
      </w:pPr>
      <w:r>
        <w:rPr>
          <w:rFonts w:hint="eastAsia"/>
        </w:rPr>
        <w:lastRenderedPageBreak/>
        <w:t>附件三：</w:t>
      </w:r>
    </w:p>
    <w:p w:rsidR="000063CE" w:rsidRDefault="00C540D5" w:rsidP="000063CE">
      <w:pPr>
        <w:tabs>
          <w:tab w:val="left" w:pos="5985"/>
        </w:tabs>
        <w:spacing w:line="400" w:lineRule="exact"/>
        <w:jc w:val="center"/>
        <w:rPr>
          <w:rFonts w:ascii="楷体_GB2312" w:eastAsia="楷体_GB2312"/>
          <w:b/>
          <w:sz w:val="30"/>
          <w:szCs w:val="30"/>
        </w:rPr>
      </w:pPr>
      <w:r>
        <w:rPr>
          <w:rFonts w:ascii="楷体_GB2312" w:eastAsia="楷体_GB2312" w:hint="eastAsia"/>
          <w:b/>
          <w:sz w:val="32"/>
          <w:szCs w:val="32"/>
        </w:rPr>
        <w:t>GZ088地块（九境融园）</w:t>
      </w:r>
      <w:r w:rsidR="000063CE">
        <w:rPr>
          <w:rFonts w:ascii="楷体_GB2312" w:eastAsia="楷体_GB2312" w:hint="eastAsia"/>
          <w:b/>
          <w:sz w:val="32"/>
          <w:szCs w:val="32"/>
        </w:rPr>
        <w:t>试桩及工程桩检测费报价表</w:t>
      </w:r>
    </w:p>
    <w:p w:rsidR="000063CE" w:rsidRDefault="000063CE" w:rsidP="000063CE">
      <w:pPr>
        <w:tabs>
          <w:tab w:val="left" w:pos="5985"/>
        </w:tabs>
        <w:spacing w:line="400" w:lineRule="exact"/>
        <w:jc w:val="center"/>
        <w:rPr>
          <w:rFonts w:ascii="楷体_GB2312" w:eastAsia="楷体_GB2312"/>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0"/>
        <w:gridCol w:w="2132"/>
        <w:gridCol w:w="2132"/>
        <w:gridCol w:w="2133"/>
      </w:tblGrid>
      <w:tr w:rsidR="000063CE" w:rsidTr="000063CE">
        <w:trPr>
          <w:trHeight w:val="722"/>
          <w:jc w:val="center"/>
        </w:trPr>
        <w:tc>
          <w:tcPr>
            <w:tcW w:w="1960" w:type="dxa"/>
            <w:vAlign w:val="center"/>
          </w:tcPr>
          <w:p w:rsidR="000063CE" w:rsidRDefault="000063CE" w:rsidP="008964C9">
            <w:pPr>
              <w:tabs>
                <w:tab w:val="left" w:pos="5985"/>
              </w:tabs>
              <w:ind w:left="177"/>
              <w:jc w:val="center"/>
              <w:rPr>
                <w:rFonts w:ascii="楷体_GB2312" w:eastAsia="楷体_GB2312"/>
                <w:b/>
                <w:sz w:val="30"/>
                <w:szCs w:val="30"/>
              </w:rPr>
            </w:pPr>
            <w:r>
              <w:rPr>
                <w:rFonts w:ascii="楷体_GB2312" w:eastAsia="楷体_GB2312" w:hint="eastAsia"/>
                <w:b/>
                <w:sz w:val="30"/>
                <w:szCs w:val="30"/>
              </w:rPr>
              <w:t>检测项目</w:t>
            </w:r>
          </w:p>
        </w:tc>
        <w:tc>
          <w:tcPr>
            <w:tcW w:w="2132" w:type="dxa"/>
            <w:vAlign w:val="center"/>
          </w:tcPr>
          <w:p w:rsidR="00811E99" w:rsidRDefault="00811E99" w:rsidP="008964C9">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数量</w:t>
            </w:r>
          </w:p>
          <w:p w:rsidR="000063CE" w:rsidRDefault="00811E99" w:rsidP="00C540D5">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（根</w:t>
            </w:r>
            <w:r w:rsidR="00C540D5">
              <w:rPr>
                <w:rFonts w:ascii="楷体_GB2312" w:eastAsia="楷体_GB2312" w:hint="eastAsia"/>
                <w:b/>
                <w:sz w:val="30"/>
                <w:szCs w:val="30"/>
              </w:rPr>
              <w:t>或</w:t>
            </w:r>
            <w:r>
              <w:rPr>
                <w:rFonts w:ascii="楷体_GB2312" w:eastAsia="楷体_GB2312" w:hint="eastAsia"/>
                <w:b/>
                <w:sz w:val="30"/>
                <w:szCs w:val="30"/>
              </w:rPr>
              <w:t>吨）</w:t>
            </w:r>
          </w:p>
        </w:tc>
        <w:tc>
          <w:tcPr>
            <w:tcW w:w="2132" w:type="dxa"/>
            <w:vAlign w:val="center"/>
          </w:tcPr>
          <w:p w:rsidR="000063CE" w:rsidRDefault="000063CE" w:rsidP="008964C9">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检测费报价</w:t>
            </w:r>
          </w:p>
          <w:p w:rsidR="000063CE" w:rsidRDefault="000063CE" w:rsidP="008964C9">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（元/吨/根）</w:t>
            </w:r>
          </w:p>
        </w:tc>
        <w:tc>
          <w:tcPr>
            <w:tcW w:w="2133" w:type="dxa"/>
            <w:vAlign w:val="center"/>
          </w:tcPr>
          <w:p w:rsidR="000063CE" w:rsidRDefault="000063CE" w:rsidP="008964C9">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合计</w:t>
            </w:r>
          </w:p>
          <w:p w:rsidR="000063CE" w:rsidRDefault="000063CE" w:rsidP="008964C9">
            <w:pPr>
              <w:tabs>
                <w:tab w:val="left" w:pos="5985"/>
              </w:tabs>
              <w:spacing w:line="400" w:lineRule="exact"/>
              <w:jc w:val="center"/>
              <w:rPr>
                <w:rFonts w:ascii="楷体_GB2312" w:eastAsia="楷体_GB2312"/>
                <w:b/>
                <w:sz w:val="30"/>
                <w:szCs w:val="30"/>
              </w:rPr>
            </w:pPr>
            <w:r>
              <w:rPr>
                <w:rFonts w:ascii="楷体_GB2312" w:eastAsia="楷体_GB2312" w:hint="eastAsia"/>
                <w:b/>
                <w:sz w:val="30"/>
                <w:szCs w:val="30"/>
              </w:rPr>
              <w:t>（元）</w:t>
            </w:r>
          </w:p>
        </w:tc>
      </w:tr>
      <w:tr w:rsidR="000063CE" w:rsidTr="000063CE">
        <w:trPr>
          <w:trHeight w:val="722"/>
          <w:jc w:val="center"/>
        </w:trPr>
        <w:tc>
          <w:tcPr>
            <w:tcW w:w="1960" w:type="dxa"/>
            <w:vAlign w:val="center"/>
          </w:tcPr>
          <w:p w:rsidR="000063CE" w:rsidRDefault="000063CE" w:rsidP="008964C9">
            <w:pPr>
              <w:tabs>
                <w:tab w:val="left" w:pos="5985"/>
              </w:tabs>
              <w:jc w:val="center"/>
              <w:rPr>
                <w:rFonts w:ascii="楷体_GB2312" w:eastAsia="楷体_GB2312"/>
                <w:b/>
                <w:szCs w:val="21"/>
              </w:rPr>
            </w:pPr>
            <w:r>
              <w:rPr>
                <w:rFonts w:ascii="楷体_GB2312" w:eastAsia="楷体_GB2312" w:hint="eastAsia"/>
                <w:b/>
                <w:szCs w:val="21"/>
              </w:rPr>
              <w:t>抗拔（试桩）</w:t>
            </w: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3" w:type="dxa"/>
            <w:vAlign w:val="center"/>
          </w:tcPr>
          <w:p w:rsidR="000063CE" w:rsidRDefault="000063CE" w:rsidP="008964C9">
            <w:pPr>
              <w:tabs>
                <w:tab w:val="left" w:pos="5985"/>
              </w:tabs>
              <w:jc w:val="center"/>
              <w:rPr>
                <w:rFonts w:ascii="楷体_GB2312" w:eastAsia="楷体_GB2312"/>
                <w:b/>
                <w:szCs w:val="21"/>
              </w:rPr>
            </w:pPr>
          </w:p>
        </w:tc>
      </w:tr>
      <w:tr w:rsidR="000063CE" w:rsidTr="000063CE">
        <w:trPr>
          <w:trHeight w:val="722"/>
          <w:jc w:val="center"/>
        </w:trPr>
        <w:tc>
          <w:tcPr>
            <w:tcW w:w="1960" w:type="dxa"/>
            <w:vAlign w:val="center"/>
          </w:tcPr>
          <w:p w:rsidR="000063CE" w:rsidRDefault="000063CE" w:rsidP="008964C9">
            <w:pPr>
              <w:tabs>
                <w:tab w:val="left" w:pos="5985"/>
              </w:tabs>
              <w:jc w:val="center"/>
              <w:rPr>
                <w:rFonts w:ascii="楷体_GB2312" w:eastAsia="楷体_GB2312"/>
                <w:b/>
                <w:szCs w:val="21"/>
              </w:rPr>
            </w:pPr>
            <w:r>
              <w:rPr>
                <w:rFonts w:ascii="楷体_GB2312" w:eastAsia="楷体_GB2312" w:hint="eastAsia"/>
                <w:b/>
                <w:szCs w:val="21"/>
              </w:rPr>
              <w:t>抗拔（工程桩）</w:t>
            </w: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3" w:type="dxa"/>
            <w:vAlign w:val="center"/>
          </w:tcPr>
          <w:p w:rsidR="000063CE" w:rsidRDefault="000063CE" w:rsidP="008964C9">
            <w:pPr>
              <w:tabs>
                <w:tab w:val="left" w:pos="5985"/>
              </w:tabs>
              <w:jc w:val="center"/>
              <w:rPr>
                <w:rFonts w:ascii="楷体_GB2312" w:eastAsia="楷体_GB2312"/>
                <w:b/>
                <w:szCs w:val="21"/>
              </w:rPr>
            </w:pPr>
          </w:p>
        </w:tc>
      </w:tr>
      <w:tr w:rsidR="000063CE" w:rsidTr="000063CE">
        <w:trPr>
          <w:trHeight w:val="722"/>
          <w:jc w:val="center"/>
        </w:trPr>
        <w:tc>
          <w:tcPr>
            <w:tcW w:w="1960" w:type="dxa"/>
            <w:vAlign w:val="center"/>
          </w:tcPr>
          <w:p w:rsidR="000063CE" w:rsidRDefault="000063CE" w:rsidP="008964C9">
            <w:pPr>
              <w:tabs>
                <w:tab w:val="left" w:pos="5985"/>
              </w:tabs>
              <w:jc w:val="center"/>
              <w:rPr>
                <w:rFonts w:ascii="楷体_GB2312" w:eastAsia="楷体_GB2312"/>
                <w:b/>
                <w:szCs w:val="21"/>
              </w:rPr>
            </w:pPr>
            <w:r>
              <w:rPr>
                <w:rFonts w:ascii="楷体_GB2312" w:eastAsia="楷体_GB2312" w:hint="eastAsia"/>
                <w:b/>
                <w:szCs w:val="21"/>
              </w:rPr>
              <w:t>低应变</w:t>
            </w: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2" w:type="dxa"/>
            <w:vAlign w:val="center"/>
          </w:tcPr>
          <w:p w:rsidR="000063CE" w:rsidRDefault="000063CE" w:rsidP="008964C9">
            <w:pPr>
              <w:tabs>
                <w:tab w:val="left" w:pos="5985"/>
              </w:tabs>
              <w:jc w:val="center"/>
              <w:rPr>
                <w:rFonts w:ascii="楷体_GB2312" w:eastAsia="楷体_GB2312"/>
                <w:b/>
                <w:szCs w:val="21"/>
              </w:rPr>
            </w:pPr>
          </w:p>
        </w:tc>
        <w:tc>
          <w:tcPr>
            <w:tcW w:w="2133" w:type="dxa"/>
            <w:vAlign w:val="center"/>
          </w:tcPr>
          <w:p w:rsidR="000063CE" w:rsidRDefault="000063CE" w:rsidP="008964C9">
            <w:pPr>
              <w:tabs>
                <w:tab w:val="left" w:pos="5985"/>
              </w:tabs>
              <w:jc w:val="center"/>
              <w:rPr>
                <w:rFonts w:ascii="楷体_GB2312" w:eastAsia="楷体_GB2312"/>
                <w:b/>
                <w:szCs w:val="21"/>
              </w:rPr>
            </w:pPr>
          </w:p>
        </w:tc>
      </w:tr>
      <w:tr w:rsidR="000063CE" w:rsidTr="000063CE">
        <w:trPr>
          <w:trHeight w:val="722"/>
          <w:jc w:val="center"/>
        </w:trPr>
        <w:tc>
          <w:tcPr>
            <w:tcW w:w="4092" w:type="dxa"/>
            <w:gridSpan w:val="2"/>
            <w:vAlign w:val="center"/>
          </w:tcPr>
          <w:p w:rsidR="000063CE" w:rsidRDefault="000063CE" w:rsidP="008964C9">
            <w:pPr>
              <w:tabs>
                <w:tab w:val="left" w:pos="5985"/>
              </w:tabs>
              <w:jc w:val="center"/>
              <w:rPr>
                <w:rFonts w:ascii="楷体_GB2312" w:eastAsia="楷体_GB2312"/>
                <w:b/>
                <w:szCs w:val="21"/>
              </w:rPr>
            </w:pPr>
            <w:r>
              <w:rPr>
                <w:rFonts w:ascii="楷体_GB2312" w:eastAsia="楷体_GB2312" w:hint="eastAsia"/>
                <w:b/>
                <w:szCs w:val="21"/>
              </w:rPr>
              <w:t>总计</w:t>
            </w:r>
          </w:p>
        </w:tc>
        <w:tc>
          <w:tcPr>
            <w:tcW w:w="4265" w:type="dxa"/>
            <w:gridSpan w:val="2"/>
            <w:vAlign w:val="center"/>
          </w:tcPr>
          <w:p w:rsidR="000063CE" w:rsidRDefault="000063CE" w:rsidP="008964C9">
            <w:pPr>
              <w:tabs>
                <w:tab w:val="left" w:pos="5985"/>
              </w:tabs>
              <w:jc w:val="center"/>
              <w:rPr>
                <w:rFonts w:ascii="楷体_GB2312" w:eastAsia="楷体_GB2312"/>
                <w:b/>
                <w:szCs w:val="21"/>
              </w:rPr>
            </w:pPr>
            <w:r>
              <w:rPr>
                <w:rFonts w:ascii="楷体_GB2312" w:eastAsia="楷体_GB2312" w:hint="eastAsia"/>
                <w:b/>
                <w:szCs w:val="21"/>
              </w:rPr>
              <w:t>元</w:t>
            </w:r>
          </w:p>
        </w:tc>
      </w:tr>
    </w:tbl>
    <w:p w:rsidR="000063CE" w:rsidRDefault="00811E99">
      <w:pPr>
        <w:spacing w:line="220" w:lineRule="atLeast"/>
      </w:pPr>
      <w:r>
        <w:t>注</w:t>
      </w:r>
      <w:r>
        <w:rPr>
          <w:rFonts w:hint="eastAsia"/>
        </w:rPr>
        <w:t>：</w:t>
      </w:r>
      <w:r>
        <w:t>具体工作量由投标人根据本项目情况</w:t>
      </w:r>
      <w:r>
        <w:rPr>
          <w:rFonts w:hint="eastAsia"/>
        </w:rPr>
        <w:t>、</w:t>
      </w:r>
      <w:r>
        <w:t>行业相关规定</w:t>
      </w:r>
      <w:r>
        <w:rPr>
          <w:rFonts w:hint="eastAsia"/>
        </w:rPr>
        <w:t>，</w:t>
      </w:r>
      <w:r>
        <w:t>结合自身经验自行如实申报</w:t>
      </w:r>
      <w:r>
        <w:rPr>
          <w:rFonts w:hint="eastAsia"/>
        </w:rPr>
        <w:t>，</w:t>
      </w:r>
      <w:r>
        <w:t>申报工作量应与实际勘察工作量相符</w:t>
      </w:r>
      <w:r>
        <w:rPr>
          <w:rFonts w:hint="eastAsia"/>
        </w:rPr>
        <w:t>，</w:t>
      </w:r>
      <w:r>
        <w:t>除方案重大变更外</w:t>
      </w:r>
      <w:r>
        <w:rPr>
          <w:rFonts w:hint="eastAsia"/>
        </w:rPr>
        <w:t>，</w:t>
      </w:r>
      <w:r>
        <w:t>结算时工作量不予调整</w:t>
      </w:r>
      <w:r>
        <w:rPr>
          <w:rFonts w:hint="eastAsia"/>
        </w:rPr>
        <w:t>。</w:t>
      </w:r>
    </w:p>
    <w:sectPr w:rsidR="000063CE" w:rsidSect="00C900E3">
      <w:headerReference w:type="default" r:id="rId8"/>
      <w:footerReference w:type="default" r:id="rId9"/>
      <w:pgSz w:w="11906" w:h="16838"/>
      <w:pgMar w:top="1247" w:right="1531" w:bottom="1247"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00C" w:rsidRDefault="00A5600C">
      <w:pPr>
        <w:spacing w:after="0"/>
      </w:pPr>
      <w:r>
        <w:separator/>
      </w:r>
    </w:p>
  </w:endnote>
  <w:endnote w:type="continuationSeparator" w:id="1">
    <w:p w:rsidR="00A5600C" w:rsidRDefault="00A560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3038886"/>
      <w:docPartObj>
        <w:docPartGallery w:val="Page Numbers (Bottom of Page)"/>
        <w:docPartUnique/>
      </w:docPartObj>
    </w:sdtPr>
    <w:sdtContent>
      <w:p w:rsidR="007800A9" w:rsidRDefault="006536D3">
        <w:pPr>
          <w:pStyle w:val="a5"/>
          <w:jc w:val="center"/>
        </w:pPr>
        <w:r>
          <w:fldChar w:fldCharType="begin"/>
        </w:r>
        <w:r w:rsidR="007800A9">
          <w:instrText>PAGE   \* MERGEFORMAT</w:instrText>
        </w:r>
        <w:r>
          <w:fldChar w:fldCharType="separate"/>
        </w:r>
        <w:r w:rsidR="004A0883" w:rsidRPr="004A0883">
          <w:rPr>
            <w:noProof/>
            <w:lang w:val="zh-CN"/>
          </w:rPr>
          <w:t>6</w:t>
        </w:r>
        <w:r>
          <w:fldChar w:fldCharType="end"/>
        </w:r>
      </w:p>
    </w:sdtContent>
  </w:sdt>
  <w:p w:rsidR="007800A9" w:rsidRDefault="007800A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00C" w:rsidRDefault="00A5600C">
      <w:pPr>
        <w:spacing w:after="0"/>
      </w:pPr>
      <w:r>
        <w:separator/>
      </w:r>
    </w:p>
  </w:footnote>
  <w:footnote w:type="continuationSeparator" w:id="1">
    <w:p w:rsidR="00A5600C" w:rsidRDefault="00A5600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8F" w:rsidRDefault="00C21C8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E87810"/>
    <w:multiLevelType w:val="singleLevel"/>
    <w:tmpl w:val="81E87810"/>
    <w:lvl w:ilvl="0">
      <w:start w:val="2"/>
      <w:numFmt w:val="decimal"/>
      <w:suff w:val="nothing"/>
      <w:lvlText w:val="%1、"/>
      <w:lvlJc w:val="left"/>
    </w:lvl>
  </w:abstractNum>
  <w:abstractNum w:abstractNumId="1">
    <w:nsid w:val="D3C49F62"/>
    <w:multiLevelType w:val="singleLevel"/>
    <w:tmpl w:val="D3C49F62"/>
    <w:lvl w:ilvl="0">
      <w:start w:val="9"/>
      <w:numFmt w:val="decimal"/>
      <w:suff w:val="space"/>
      <w:lvlText w:val="%1."/>
      <w:lvlJc w:val="left"/>
    </w:lvl>
  </w:abstractNum>
  <w:abstractNum w:abstractNumId="2">
    <w:nsid w:val="DE582A39"/>
    <w:multiLevelType w:val="singleLevel"/>
    <w:tmpl w:val="DE582A39"/>
    <w:lvl w:ilvl="0">
      <w:start w:val="1"/>
      <w:numFmt w:val="decimal"/>
      <w:suff w:val="nothing"/>
      <w:lvlText w:val="%1、"/>
      <w:lvlJc w:val="left"/>
    </w:lvl>
  </w:abstractNum>
  <w:abstractNum w:abstractNumId="3">
    <w:nsid w:val="FBBFFA84"/>
    <w:multiLevelType w:val="singleLevel"/>
    <w:tmpl w:val="FBBFFA84"/>
    <w:lvl w:ilvl="0">
      <w:start w:val="7"/>
      <w:numFmt w:val="decimal"/>
      <w:suff w:val="nothing"/>
      <w:lvlText w:val="%1、"/>
      <w:lvlJc w:val="left"/>
    </w:lvl>
  </w:abstractNum>
  <w:abstractNum w:abstractNumId="4">
    <w:nsid w:val="FEB3F044"/>
    <w:multiLevelType w:val="singleLevel"/>
    <w:tmpl w:val="FEB3F044"/>
    <w:lvl w:ilvl="0">
      <w:start w:val="1"/>
      <w:numFmt w:val="decimal"/>
      <w:suff w:val="space"/>
      <w:lvlText w:val="%1、"/>
      <w:lvlJc w:val="left"/>
    </w:lvl>
  </w:abstractNum>
  <w:abstractNum w:abstractNumId="5">
    <w:nsid w:val="0830458B"/>
    <w:multiLevelType w:val="hybridMultilevel"/>
    <w:tmpl w:val="90BC1618"/>
    <w:lvl w:ilvl="0" w:tplc="A510E8C6">
      <w:start w:val="2"/>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19A87D1"/>
    <w:multiLevelType w:val="singleLevel"/>
    <w:tmpl w:val="319A87D1"/>
    <w:lvl w:ilvl="0">
      <w:start w:val="9"/>
      <w:numFmt w:val="decimal"/>
      <w:suff w:val="space"/>
      <w:lvlText w:val="第%1条"/>
      <w:lvlJc w:val="left"/>
    </w:lvl>
  </w:abstractNum>
  <w:abstractNum w:abstractNumId="7">
    <w:nsid w:val="3FB25AC6"/>
    <w:multiLevelType w:val="multilevel"/>
    <w:tmpl w:val="3FB25AC6"/>
    <w:lvl w:ilvl="0">
      <w:start w:val="1"/>
      <w:numFmt w:val="decimal"/>
      <w:lvlText w:val="（%1）"/>
      <w:lvlJc w:val="left"/>
      <w:pPr>
        <w:tabs>
          <w:tab w:val="left" w:pos="1080"/>
        </w:tabs>
        <w:ind w:left="1080" w:hanging="10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1801EA3"/>
    <w:multiLevelType w:val="hybridMultilevel"/>
    <w:tmpl w:val="7576C024"/>
    <w:lvl w:ilvl="0" w:tplc="C58AE6F0">
      <w:start w:val="1"/>
      <w:numFmt w:val="japaneseCounting"/>
      <w:lvlText w:val="%1、"/>
      <w:lvlJc w:val="left"/>
      <w:pPr>
        <w:tabs>
          <w:tab w:val="num" w:pos="720"/>
        </w:tabs>
        <w:ind w:left="720" w:hanging="720"/>
      </w:pPr>
      <w:rPr>
        <w:rFonts w:hint="eastAsia"/>
      </w:rPr>
    </w:lvl>
    <w:lvl w:ilvl="1" w:tplc="0409000F">
      <w:start w:val="1"/>
      <w:numFmt w:val="decimal"/>
      <w:lvlText w:val="%2."/>
      <w:lvlJc w:val="left"/>
      <w:pPr>
        <w:tabs>
          <w:tab w:val="num" w:pos="840"/>
        </w:tabs>
        <w:ind w:left="840" w:hanging="420"/>
      </w:pPr>
      <w:rPr>
        <w:rFonts w:hint="eastAsia"/>
      </w:rPr>
    </w:lvl>
    <w:lvl w:ilvl="2" w:tplc="DE74997E">
      <w:start w:val="1"/>
      <w:numFmt w:val="lowerLetter"/>
      <w:lvlText w:val="%3．"/>
      <w:lvlJc w:val="left"/>
      <w:pPr>
        <w:tabs>
          <w:tab w:val="num" w:pos="1560"/>
        </w:tabs>
        <w:ind w:left="1560" w:hanging="720"/>
      </w:pPr>
      <w:rPr>
        <w:rFonts w:hint="eastAsia"/>
      </w:rPr>
    </w:lvl>
    <w:lvl w:ilvl="3" w:tplc="5B9280C0">
      <w:start w:val="4"/>
      <w:numFmt w:val="japaneseCounting"/>
      <w:lvlText w:val="第%4章"/>
      <w:lvlJc w:val="left"/>
      <w:pPr>
        <w:tabs>
          <w:tab w:val="num" w:pos="2340"/>
        </w:tabs>
        <w:ind w:left="2340" w:hanging="1080"/>
      </w:pPr>
      <w:rPr>
        <w:rFonts w:hint="eastAsia"/>
      </w:rPr>
    </w:lvl>
    <w:lvl w:ilvl="4" w:tplc="2E38A744">
      <w:start w:val="1"/>
      <w:numFmt w:val="decimalFullWidth"/>
      <w:lvlText w:val="%5、"/>
      <w:lvlJc w:val="left"/>
      <w:pPr>
        <w:tabs>
          <w:tab w:val="num" w:pos="1020"/>
        </w:tabs>
        <w:ind w:left="1020" w:hanging="1020"/>
      </w:pPr>
      <w:rPr>
        <w:rFonts w:hint="eastAsia"/>
      </w:rPr>
    </w:lvl>
    <w:lvl w:ilvl="5" w:tplc="174AD2B6">
      <w:start w:val="1"/>
      <w:numFmt w:val="decimal"/>
      <w:lvlText w:val="%6）"/>
      <w:lvlJc w:val="left"/>
      <w:pPr>
        <w:tabs>
          <w:tab w:val="num" w:pos="2820"/>
        </w:tabs>
        <w:ind w:left="2820" w:hanging="720"/>
      </w:pPr>
      <w:rPr>
        <w:rFonts w:hint="default"/>
      </w:rPr>
    </w:lvl>
    <w:lvl w:ilvl="6" w:tplc="B0E6FD48">
      <w:start w:val="1"/>
      <w:numFmt w:val="decimal"/>
      <w:lvlText w:val="（%7）"/>
      <w:lvlJc w:val="left"/>
      <w:pPr>
        <w:tabs>
          <w:tab w:val="num" w:pos="3240"/>
        </w:tabs>
        <w:ind w:left="3240" w:hanging="720"/>
      </w:pPr>
      <w:rPr>
        <w:rFonts w:hint="eastAsia"/>
      </w:r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29B6D12"/>
    <w:multiLevelType w:val="hybridMultilevel"/>
    <w:tmpl w:val="0A863462"/>
    <w:lvl w:ilvl="0" w:tplc="83060CF2">
      <w:start w:val="9"/>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B7576"/>
    <w:multiLevelType w:val="multilevel"/>
    <w:tmpl w:val="585B7576"/>
    <w:lvl w:ilvl="0">
      <w:start w:val="1"/>
      <w:numFmt w:val="decimal"/>
      <w:lvlText w:val="（%1）"/>
      <w:lvlJc w:val="left"/>
      <w:pPr>
        <w:tabs>
          <w:tab w:val="left" w:pos="1080"/>
        </w:tabs>
        <w:ind w:left="1080" w:hanging="10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6DE9608F"/>
    <w:multiLevelType w:val="singleLevel"/>
    <w:tmpl w:val="6DE9608F"/>
    <w:lvl w:ilvl="0">
      <w:start w:val="1"/>
      <w:numFmt w:val="decimal"/>
      <w:suff w:val="nothing"/>
      <w:lvlText w:val="（%1）"/>
      <w:lvlJc w:val="left"/>
    </w:lvl>
  </w:abstractNum>
  <w:num w:numId="1">
    <w:abstractNumId w:val="0"/>
  </w:num>
  <w:num w:numId="2">
    <w:abstractNumId w:val="4"/>
  </w:num>
  <w:num w:numId="3">
    <w:abstractNumId w:val="10"/>
  </w:num>
  <w:num w:numId="4">
    <w:abstractNumId w:val="7"/>
  </w:num>
  <w:num w:numId="5">
    <w:abstractNumId w:val="3"/>
  </w:num>
  <w:num w:numId="6">
    <w:abstractNumId w:val="11"/>
  </w:num>
  <w:num w:numId="7">
    <w:abstractNumId w:val="6"/>
  </w:num>
  <w:num w:numId="8">
    <w:abstractNumId w:val="1"/>
  </w:num>
  <w:num w:numId="9">
    <w:abstractNumId w:val="8"/>
  </w:num>
  <w:num w:numId="10">
    <w:abstractNumId w:val="5"/>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5122"/>
  </w:hdrShapeDefaults>
  <w:footnotePr>
    <w:footnote w:id="0"/>
    <w:footnote w:id="1"/>
  </w:footnotePr>
  <w:endnotePr>
    <w:endnote w:id="0"/>
    <w:endnote w:id="1"/>
  </w:endnotePr>
  <w:compat>
    <w:doNotExpandShiftReturn/>
    <w:useFELayout/>
  </w:compat>
  <w:rsids>
    <w:rsidRoot w:val="00D31D50"/>
    <w:rsid w:val="00005B46"/>
    <w:rsid w:val="000063CE"/>
    <w:rsid w:val="00012B52"/>
    <w:rsid w:val="000422DC"/>
    <w:rsid w:val="000426CA"/>
    <w:rsid w:val="00061C3A"/>
    <w:rsid w:val="00067DA1"/>
    <w:rsid w:val="0008686B"/>
    <w:rsid w:val="00093218"/>
    <w:rsid w:val="00095220"/>
    <w:rsid w:val="000A0546"/>
    <w:rsid w:val="000B7B54"/>
    <w:rsid w:val="000D57C4"/>
    <w:rsid w:val="000E40FE"/>
    <w:rsid w:val="000E416B"/>
    <w:rsid w:val="000F5326"/>
    <w:rsid w:val="00102BB5"/>
    <w:rsid w:val="0012621C"/>
    <w:rsid w:val="001655E5"/>
    <w:rsid w:val="00173300"/>
    <w:rsid w:val="001A08FA"/>
    <w:rsid w:val="001A0DEC"/>
    <w:rsid w:val="001A4B3B"/>
    <w:rsid w:val="001B7F41"/>
    <w:rsid w:val="001C2A56"/>
    <w:rsid w:val="001D0878"/>
    <w:rsid w:val="001D3A7C"/>
    <w:rsid w:val="001D4BBF"/>
    <w:rsid w:val="001E62BD"/>
    <w:rsid w:val="00206B3E"/>
    <w:rsid w:val="00227A14"/>
    <w:rsid w:val="00231702"/>
    <w:rsid w:val="002467F1"/>
    <w:rsid w:val="00247CB8"/>
    <w:rsid w:val="00257EA2"/>
    <w:rsid w:val="00260854"/>
    <w:rsid w:val="002665AA"/>
    <w:rsid w:val="00275A16"/>
    <w:rsid w:val="00294453"/>
    <w:rsid w:val="002C715C"/>
    <w:rsid w:val="00320AB3"/>
    <w:rsid w:val="00323B43"/>
    <w:rsid w:val="00344CBF"/>
    <w:rsid w:val="003522BA"/>
    <w:rsid w:val="003647B4"/>
    <w:rsid w:val="003671CC"/>
    <w:rsid w:val="003709D0"/>
    <w:rsid w:val="0039224A"/>
    <w:rsid w:val="00392541"/>
    <w:rsid w:val="003A6EC5"/>
    <w:rsid w:val="003D37D8"/>
    <w:rsid w:val="003D56A9"/>
    <w:rsid w:val="003E6E16"/>
    <w:rsid w:val="00403084"/>
    <w:rsid w:val="004052A3"/>
    <w:rsid w:val="0042031B"/>
    <w:rsid w:val="004212A1"/>
    <w:rsid w:val="0042557E"/>
    <w:rsid w:val="00426133"/>
    <w:rsid w:val="004358AB"/>
    <w:rsid w:val="00436153"/>
    <w:rsid w:val="00447B53"/>
    <w:rsid w:val="004A0883"/>
    <w:rsid w:val="004B04CD"/>
    <w:rsid w:val="004B1DB7"/>
    <w:rsid w:val="004B3B72"/>
    <w:rsid w:val="004C037E"/>
    <w:rsid w:val="004C2451"/>
    <w:rsid w:val="004F08CC"/>
    <w:rsid w:val="004F3B64"/>
    <w:rsid w:val="004F5311"/>
    <w:rsid w:val="00544646"/>
    <w:rsid w:val="00545F42"/>
    <w:rsid w:val="005671FA"/>
    <w:rsid w:val="00573DC3"/>
    <w:rsid w:val="00575FB2"/>
    <w:rsid w:val="00591AD6"/>
    <w:rsid w:val="00596E30"/>
    <w:rsid w:val="005A0F06"/>
    <w:rsid w:val="005B7215"/>
    <w:rsid w:val="005C66A8"/>
    <w:rsid w:val="005D35C8"/>
    <w:rsid w:val="005E29A8"/>
    <w:rsid w:val="005F3D62"/>
    <w:rsid w:val="00602C50"/>
    <w:rsid w:val="00615080"/>
    <w:rsid w:val="00623F43"/>
    <w:rsid w:val="00633048"/>
    <w:rsid w:val="00633E35"/>
    <w:rsid w:val="006536D3"/>
    <w:rsid w:val="00654130"/>
    <w:rsid w:val="00677700"/>
    <w:rsid w:val="00691D87"/>
    <w:rsid w:val="006B4FA6"/>
    <w:rsid w:val="006C19EE"/>
    <w:rsid w:val="006D1009"/>
    <w:rsid w:val="006D1C5F"/>
    <w:rsid w:val="006E4C44"/>
    <w:rsid w:val="006F439C"/>
    <w:rsid w:val="006F7672"/>
    <w:rsid w:val="00707FAF"/>
    <w:rsid w:val="00715BBA"/>
    <w:rsid w:val="007221A1"/>
    <w:rsid w:val="0077114C"/>
    <w:rsid w:val="007800A9"/>
    <w:rsid w:val="007A2789"/>
    <w:rsid w:val="007B300B"/>
    <w:rsid w:val="007B39E7"/>
    <w:rsid w:val="007E474C"/>
    <w:rsid w:val="007E5346"/>
    <w:rsid w:val="007F6276"/>
    <w:rsid w:val="00801F23"/>
    <w:rsid w:val="00811E99"/>
    <w:rsid w:val="00817EBC"/>
    <w:rsid w:val="00824541"/>
    <w:rsid w:val="0082630E"/>
    <w:rsid w:val="0086067E"/>
    <w:rsid w:val="00872456"/>
    <w:rsid w:val="008732EC"/>
    <w:rsid w:val="0087654B"/>
    <w:rsid w:val="00876C3C"/>
    <w:rsid w:val="0088255C"/>
    <w:rsid w:val="00884828"/>
    <w:rsid w:val="00893F18"/>
    <w:rsid w:val="008B7726"/>
    <w:rsid w:val="008D5E04"/>
    <w:rsid w:val="008F5F66"/>
    <w:rsid w:val="009059A2"/>
    <w:rsid w:val="00942B03"/>
    <w:rsid w:val="00950AE5"/>
    <w:rsid w:val="00961EA8"/>
    <w:rsid w:val="009905B3"/>
    <w:rsid w:val="009D0512"/>
    <w:rsid w:val="009D4266"/>
    <w:rsid w:val="009E72D9"/>
    <w:rsid w:val="009E7939"/>
    <w:rsid w:val="00A13A6E"/>
    <w:rsid w:val="00A27684"/>
    <w:rsid w:val="00A44865"/>
    <w:rsid w:val="00A52952"/>
    <w:rsid w:val="00A5600C"/>
    <w:rsid w:val="00A56A69"/>
    <w:rsid w:val="00A6516E"/>
    <w:rsid w:val="00A65AB3"/>
    <w:rsid w:val="00A71A11"/>
    <w:rsid w:val="00A723C1"/>
    <w:rsid w:val="00A94328"/>
    <w:rsid w:val="00A973BD"/>
    <w:rsid w:val="00AC5031"/>
    <w:rsid w:val="00AC6D06"/>
    <w:rsid w:val="00AE584D"/>
    <w:rsid w:val="00B1519C"/>
    <w:rsid w:val="00B16467"/>
    <w:rsid w:val="00B24009"/>
    <w:rsid w:val="00B245F3"/>
    <w:rsid w:val="00B27665"/>
    <w:rsid w:val="00B33172"/>
    <w:rsid w:val="00B3455B"/>
    <w:rsid w:val="00B456B2"/>
    <w:rsid w:val="00B669B2"/>
    <w:rsid w:val="00B75C89"/>
    <w:rsid w:val="00B806ED"/>
    <w:rsid w:val="00BA4898"/>
    <w:rsid w:val="00BB44C7"/>
    <w:rsid w:val="00BF5032"/>
    <w:rsid w:val="00C03261"/>
    <w:rsid w:val="00C11513"/>
    <w:rsid w:val="00C116B6"/>
    <w:rsid w:val="00C21C8F"/>
    <w:rsid w:val="00C4122E"/>
    <w:rsid w:val="00C45443"/>
    <w:rsid w:val="00C50DB5"/>
    <w:rsid w:val="00C540D5"/>
    <w:rsid w:val="00C661A1"/>
    <w:rsid w:val="00C84265"/>
    <w:rsid w:val="00C878FB"/>
    <w:rsid w:val="00C900E3"/>
    <w:rsid w:val="00C91A9F"/>
    <w:rsid w:val="00C9771A"/>
    <w:rsid w:val="00CE4F13"/>
    <w:rsid w:val="00CE7BCC"/>
    <w:rsid w:val="00D01E7D"/>
    <w:rsid w:val="00D125DA"/>
    <w:rsid w:val="00D12720"/>
    <w:rsid w:val="00D31D50"/>
    <w:rsid w:val="00D44D99"/>
    <w:rsid w:val="00D51AEE"/>
    <w:rsid w:val="00D52873"/>
    <w:rsid w:val="00D54BE0"/>
    <w:rsid w:val="00D560D2"/>
    <w:rsid w:val="00D60281"/>
    <w:rsid w:val="00D730A2"/>
    <w:rsid w:val="00D75136"/>
    <w:rsid w:val="00D769FC"/>
    <w:rsid w:val="00D80726"/>
    <w:rsid w:val="00D8158A"/>
    <w:rsid w:val="00D816CB"/>
    <w:rsid w:val="00D90CD3"/>
    <w:rsid w:val="00DA3574"/>
    <w:rsid w:val="00E10E73"/>
    <w:rsid w:val="00E40240"/>
    <w:rsid w:val="00E65F71"/>
    <w:rsid w:val="00EA0087"/>
    <w:rsid w:val="00EA7890"/>
    <w:rsid w:val="00EB75BA"/>
    <w:rsid w:val="00EC3F08"/>
    <w:rsid w:val="00EC4BCC"/>
    <w:rsid w:val="00EC6AFD"/>
    <w:rsid w:val="00F02DC6"/>
    <w:rsid w:val="00F0405E"/>
    <w:rsid w:val="00F224D9"/>
    <w:rsid w:val="00F54BC6"/>
    <w:rsid w:val="00F6443C"/>
    <w:rsid w:val="00F65193"/>
    <w:rsid w:val="00F74B12"/>
    <w:rsid w:val="00F933BE"/>
    <w:rsid w:val="00FA2A1D"/>
    <w:rsid w:val="00FB4B9A"/>
    <w:rsid w:val="00FE1092"/>
    <w:rsid w:val="00FE3F1D"/>
    <w:rsid w:val="03462037"/>
    <w:rsid w:val="035A3073"/>
    <w:rsid w:val="04592A89"/>
    <w:rsid w:val="06E14370"/>
    <w:rsid w:val="08C86452"/>
    <w:rsid w:val="09B63EC7"/>
    <w:rsid w:val="0A67259F"/>
    <w:rsid w:val="0B4079D4"/>
    <w:rsid w:val="0BB71C96"/>
    <w:rsid w:val="0BDC0073"/>
    <w:rsid w:val="0C601130"/>
    <w:rsid w:val="0DE07250"/>
    <w:rsid w:val="0DF17C0F"/>
    <w:rsid w:val="0EED7E2A"/>
    <w:rsid w:val="11072FB7"/>
    <w:rsid w:val="12A746E4"/>
    <w:rsid w:val="165F49FD"/>
    <w:rsid w:val="16810ED3"/>
    <w:rsid w:val="1CF62C1A"/>
    <w:rsid w:val="1D841DBC"/>
    <w:rsid w:val="1F6A13EE"/>
    <w:rsid w:val="20363992"/>
    <w:rsid w:val="20862959"/>
    <w:rsid w:val="241A5909"/>
    <w:rsid w:val="260A352D"/>
    <w:rsid w:val="265D3C11"/>
    <w:rsid w:val="280E2B5D"/>
    <w:rsid w:val="283241E1"/>
    <w:rsid w:val="2A056AE5"/>
    <w:rsid w:val="2E44334E"/>
    <w:rsid w:val="2E853760"/>
    <w:rsid w:val="2F4156D8"/>
    <w:rsid w:val="303F3EA2"/>
    <w:rsid w:val="30ED42F1"/>
    <w:rsid w:val="3140092F"/>
    <w:rsid w:val="32DA5837"/>
    <w:rsid w:val="340221A3"/>
    <w:rsid w:val="358371E4"/>
    <w:rsid w:val="37B22F6C"/>
    <w:rsid w:val="37BE6660"/>
    <w:rsid w:val="39072D7C"/>
    <w:rsid w:val="39AD1AD0"/>
    <w:rsid w:val="3C055DAC"/>
    <w:rsid w:val="3CB8419F"/>
    <w:rsid w:val="3F231A21"/>
    <w:rsid w:val="400233E1"/>
    <w:rsid w:val="40C26279"/>
    <w:rsid w:val="40D47157"/>
    <w:rsid w:val="414874AD"/>
    <w:rsid w:val="42DA6F2A"/>
    <w:rsid w:val="433263FD"/>
    <w:rsid w:val="441567B2"/>
    <w:rsid w:val="44BB4E47"/>
    <w:rsid w:val="48161191"/>
    <w:rsid w:val="4C375198"/>
    <w:rsid w:val="4CAE608E"/>
    <w:rsid w:val="4D1B1FD1"/>
    <w:rsid w:val="4EA83D2F"/>
    <w:rsid w:val="51B73E60"/>
    <w:rsid w:val="52FB7921"/>
    <w:rsid w:val="541B7DB7"/>
    <w:rsid w:val="54351189"/>
    <w:rsid w:val="578C4D79"/>
    <w:rsid w:val="58BB7059"/>
    <w:rsid w:val="59D36543"/>
    <w:rsid w:val="59E525D0"/>
    <w:rsid w:val="5A9D34BC"/>
    <w:rsid w:val="5BCA442D"/>
    <w:rsid w:val="5CA925D6"/>
    <w:rsid w:val="5D424264"/>
    <w:rsid w:val="5DF91893"/>
    <w:rsid w:val="5E84382C"/>
    <w:rsid w:val="5FD109BF"/>
    <w:rsid w:val="60B03A6E"/>
    <w:rsid w:val="61B76ACB"/>
    <w:rsid w:val="62246473"/>
    <w:rsid w:val="63CA2A27"/>
    <w:rsid w:val="63F72543"/>
    <w:rsid w:val="648058A0"/>
    <w:rsid w:val="650F144B"/>
    <w:rsid w:val="65AF4806"/>
    <w:rsid w:val="675E0EE2"/>
    <w:rsid w:val="68EC40DE"/>
    <w:rsid w:val="6A3F0E23"/>
    <w:rsid w:val="6AE54783"/>
    <w:rsid w:val="6FF510B8"/>
    <w:rsid w:val="705C5D14"/>
    <w:rsid w:val="721D52FC"/>
    <w:rsid w:val="77B861D0"/>
    <w:rsid w:val="79D636AA"/>
    <w:rsid w:val="7A3B060D"/>
    <w:rsid w:val="7D2F7E4E"/>
    <w:rsid w:val="7DA510B2"/>
    <w:rsid w:val="7F510B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uiPriority="0"/>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0E3"/>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C900E3"/>
    <w:pPr>
      <w:widowControl w:val="0"/>
      <w:adjustRightInd/>
      <w:snapToGrid/>
      <w:spacing w:after="0"/>
    </w:pPr>
    <w:rPr>
      <w:rFonts w:ascii="Times New Roman" w:eastAsia="宋体" w:hAnsi="Times New Roman" w:cs="Times New Roman"/>
      <w:kern w:val="2"/>
      <w:sz w:val="21"/>
      <w:szCs w:val="24"/>
    </w:rPr>
  </w:style>
  <w:style w:type="paragraph" w:styleId="a4">
    <w:name w:val="Balloon Text"/>
    <w:basedOn w:val="a"/>
    <w:link w:val="Char0"/>
    <w:uiPriority w:val="99"/>
    <w:unhideWhenUsed/>
    <w:qFormat/>
    <w:rsid w:val="00C900E3"/>
    <w:pPr>
      <w:spacing w:after="0"/>
    </w:pPr>
    <w:rPr>
      <w:sz w:val="18"/>
      <w:szCs w:val="18"/>
    </w:rPr>
  </w:style>
  <w:style w:type="paragraph" w:styleId="a5">
    <w:name w:val="footer"/>
    <w:basedOn w:val="a"/>
    <w:link w:val="Char1"/>
    <w:uiPriority w:val="99"/>
    <w:unhideWhenUsed/>
    <w:qFormat/>
    <w:rsid w:val="00C900E3"/>
    <w:pPr>
      <w:tabs>
        <w:tab w:val="center" w:pos="4153"/>
        <w:tab w:val="right" w:pos="8306"/>
      </w:tabs>
    </w:pPr>
    <w:rPr>
      <w:sz w:val="18"/>
      <w:szCs w:val="18"/>
    </w:rPr>
  </w:style>
  <w:style w:type="paragraph" w:styleId="a6">
    <w:name w:val="header"/>
    <w:basedOn w:val="a"/>
    <w:link w:val="Char2"/>
    <w:unhideWhenUsed/>
    <w:qFormat/>
    <w:rsid w:val="00C900E3"/>
    <w:pPr>
      <w:pBdr>
        <w:bottom w:val="single" w:sz="6" w:space="1" w:color="auto"/>
      </w:pBdr>
      <w:tabs>
        <w:tab w:val="center" w:pos="4153"/>
        <w:tab w:val="right" w:pos="8306"/>
      </w:tabs>
      <w:jc w:val="center"/>
    </w:pPr>
    <w:rPr>
      <w:sz w:val="18"/>
      <w:szCs w:val="18"/>
    </w:rPr>
  </w:style>
  <w:style w:type="paragraph" w:styleId="a7">
    <w:name w:val="Normal (Web)"/>
    <w:basedOn w:val="a"/>
    <w:qFormat/>
    <w:rsid w:val="00C900E3"/>
    <w:pPr>
      <w:adjustRightInd/>
      <w:snapToGrid/>
      <w:spacing w:before="100" w:beforeAutospacing="1" w:after="100" w:afterAutospacing="1"/>
    </w:pPr>
    <w:rPr>
      <w:rFonts w:ascii="宋体" w:eastAsia="宋体" w:hAnsi="宋体" w:cs="宋体"/>
      <w:sz w:val="24"/>
      <w:szCs w:val="24"/>
    </w:rPr>
  </w:style>
  <w:style w:type="table" w:styleId="a8">
    <w:name w:val="Table Grid"/>
    <w:basedOn w:val="a1"/>
    <w:uiPriority w:val="59"/>
    <w:qFormat/>
    <w:rsid w:val="00C900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qFormat/>
    <w:rsid w:val="00C900E3"/>
    <w:rPr>
      <w:sz w:val="21"/>
      <w:szCs w:val="21"/>
    </w:rPr>
  </w:style>
  <w:style w:type="character" w:customStyle="1" w:styleId="Char2">
    <w:name w:val="页眉 Char"/>
    <w:basedOn w:val="a0"/>
    <w:link w:val="a6"/>
    <w:uiPriority w:val="99"/>
    <w:semiHidden/>
    <w:qFormat/>
    <w:rsid w:val="00C900E3"/>
    <w:rPr>
      <w:rFonts w:ascii="Tahoma" w:hAnsi="Tahoma"/>
      <w:sz w:val="18"/>
      <w:szCs w:val="18"/>
    </w:rPr>
  </w:style>
  <w:style w:type="character" w:customStyle="1" w:styleId="Char1">
    <w:name w:val="页脚 Char"/>
    <w:basedOn w:val="a0"/>
    <w:link w:val="a5"/>
    <w:uiPriority w:val="99"/>
    <w:qFormat/>
    <w:rsid w:val="00C900E3"/>
    <w:rPr>
      <w:rFonts w:ascii="Tahoma" w:hAnsi="Tahoma"/>
      <w:sz w:val="18"/>
      <w:szCs w:val="18"/>
    </w:rPr>
  </w:style>
  <w:style w:type="paragraph" w:customStyle="1" w:styleId="p15">
    <w:name w:val="p15"/>
    <w:basedOn w:val="a"/>
    <w:qFormat/>
    <w:rsid w:val="00C900E3"/>
    <w:pPr>
      <w:adjustRightInd/>
      <w:snapToGrid/>
      <w:spacing w:before="100" w:beforeAutospacing="1" w:after="100" w:afterAutospacing="1"/>
    </w:pPr>
    <w:rPr>
      <w:rFonts w:ascii="宋体" w:eastAsia="宋体" w:hAnsi="宋体" w:cs="宋体"/>
      <w:sz w:val="24"/>
      <w:szCs w:val="24"/>
    </w:rPr>
  </w:style>
  <w:style w:type="paragraph" w:customStyle="1" w:styleId="p0">
    <w:name w:val="p0"/>
    <w:basedOn w:val="a"/>
    <w:qFormat/>
    <w:rsid w:val="00C900E3"/>
    <w:pPr>
      <w:adjustRightInd/>
      <w:snapToGrid/>
      <w:spacing w:before="100" w:beforeAutospacing="1" w:after="100" w:afterAutospacing="1"/>
    </w:pPr>
    <w:rPr>
      <w:rFonts w:ascii="宋体" w:eastAsia="宋体" w:hAnsi="宋体" w:cs="宋体"/>
      <w:sz w:val="24"/>
      <w:szCs w:val="24"/>
    </w:rPr>
  </w:style>
  <w:style w:type="character" w:customStyle="1" w:styleId="Char">
    <w:name w:val="批注文字 Char"/>
    <w:basedOn w:val="a0"/>
    <w:link w:val="a3"/>
    <w:qFormat/>
    <w:rsid w:val="00C900E3"/>
    <w:rPr>
      <w:rFonts w:ascii="Times New Roman" w:eastAsia="宋体" w:hAnsi="Times New Roman" w:cs="Times New Roman"/>
      <w:kern w:val="2"/>
      <w:sz w:val="21"/>
      <w:szCs w:val="24"/>
    </w:rPr>
  </w:style>
  <w:style w:type="character" w:customStyle="1" w:styleId="Char0">
    <w:name w:val="批注框文本 Char"/>
    <w:basedOn w:val="a0"/>
    <w:link w:val="a4"/>
    <w:uiPriority w:val="99"/>
    <w:semiHidden/>
    <w:qFormat/>
    <w:rsid w:val="00C900E3"/>
    <w:rPr>
      <w:rFonts w:ascii="Tahoma" w:hAnsi="Tahoma"/>
      <w:sz w:val="18"/>
      <w:szCs w:val="18"/>
    </w:rPr>
  </w:style>
  <w:style w:type="paragraph" w:customStyle="1" w:styleId="00">
    <w:name w:val="正文_0_0"/>
    <w:qFormat/>
    <w:rsid w:val="00C900E3"/>
    <w:pPr>
      <w:widowControl w:val="0"/>
      <w:jc w:val="both"/>
    </w:pPr>
    <w:rPr>
      <w:kern w:val="2"/>
      <w:sz w:val="21"/>
      <w:szCs w:val="22"/>
    </w:rPr>
  </w:style>
  <w:style w:type="paragraph" w:customStyle="1" w:styleId="1">
    <w:name w:val="列出段落1"/>
    <w:basedOn w:val="a"/>
    <w:uiPriority w:val="34"/>
    <w:qFormat/>
    <w:rsid w:val="00C900E3"/>
    <w:pPr>
      <w:ind w:firstLineChars="200" w:firstLine="420"/>
    </w:pPr>
  </w:style>
  <w:style w:type="paragraph" w:styleId="aa">
    <w:name w:val="List Paragraph"/>
    <w:basedOn w:val="a"/>
    <w:uiPriority w:val="99"/>
    <w:unhideWhenUsed/>
    <w:qFormat/>
    <w:rsid w:val="00C900E3"/>
    <w:pPr>
      <w:ind w:firstLineChars="200" w:firstLine="420"/>
    </w:pPr>
  </w:style>
  <w:style w:type="paragraph" w:customStyle="1" w:styleId="10">
    <w:name w:val="修订1"/>
    <w:hidden/>
    <w:uiPriority w:val="99"/>
    <w:unhideWhenUsed/>
    <w:qFormat/>
    <w:rsid w:val="00C900E3"/>
    <w:rPr>
      <w:rFonts w:ascii="Tahoma" w:eastAsia="微软雅黑" w:hAnsi="Tahoma" w:cstheme="minorBidi"/>
      <w:sz w:val="22"/>
      <w:szCs w:val="22"/>
    </w:rPr>
  </w:style>
  <w:style w:type="paragraph" w:customStyle="1" w:styleId="000">
    <w:name w:val="正文_0_0_0"/>
    <w:qFormat/>
    <w:rsid w:val="00C900E3"/>
    <w:pPr>
      <w:widowControl w:val="0"/>
      <w:jc w:val="both"/>
    </w:pPr>
    <w:rPr>
      <w:rFonts w:ascii="Calibri" w:hAnsi="Calibri"/>
      <w:kern w:val="2"/>
      <w:sz w:val="21"/>
      <w:szCs w:val="22"/>
    </w:rPr>
  </w:style>
  <w:style w:type="character" w:customStyle="1" w:styleId="Char3">
    <w:name w:val="正文文本缩进 Char"/>
    <w:basedOn w:val="a0"/>
    <w:link w:val="ab"/>
    <w:rsid w:val="002665AA"/>
    <w:rPr>
      <w:szCs w:val="24"/>
    </w:rPr>
  </w:style>
  <w:style w:type="paragraph" w:styleId="ab">
    <w:name w:val="Body Text Indent"/>
    <w:basedOn w:val="a"/>
    <w:link w:val="Char3"/>
    <w:rsid w:val="002665AA"/>
    <w:pPr>
      <w:widowControl w:val="0"/>
      <w:adjustRightInd/>
      <w:snapToGrid/>
      <w:spacing w:after="120"/>
      <w:ind w:leftChars="200" w:left="420"/>
      <w:jc w:val="both"/>
    </w:pPr>
    <w:rPr>
      <w:rFonts w:ascii="Times New Roman" w:eastAsia="宋体" w:hAnsi="Times New Roman" w:cs="Times New Roman"/>
      <w:sz w:val="20"/>
      <w:szCs w:val="24"/>
    </w:rPr>
  </w:style>
  <w:style w:type="character" w:customStyle="1" w:styleId="Char10">
    <w:name w:val="正文文本缩进 Char1"/>
    <w:basedOn w:val="a0"/>
    <w:uiPriority w:val="99"/>
    <w:semiHidden/>
    <w:rsid w:val="002665AA"/>
    <w:rPr>
      <w:rFonts w:ascii="Tahoma" w:eastAsia="微软雅黑" w:hAnsi="Tahoma" w:cstheme="minorBidi"/>
      <w:sz w:val="22"/>
      <w:szCs w:val="22"/>
    </w:rPr>
  </w:style>
  <w:style w:type="paragraph" w:styleId="ac">
    <w:name w:val="Normal Indent"/>
    <w:aliases w:val="表正文,正文非缩进,Indented List,段1,特点,标题4,正文编号,标题四,四号,正文双线,ALT+Z,缩进,特点 Char Char Char Char Char Char Char Char Char Char Char Char Char Char Char Char Char Char Char Char Char Char Char Char Char Char Char Char Char Char Char Char,正文不缩进,正文缩进1,首行缩进,ind:txt"/>
    <w:basedOn w:val="a"/>
    <w:link w:val="Char4"/>
    <w:rsid w:val="002665AA"/>
    <w:pPr>
      <w:adjustRightInd/>
      <w:snapToGrid/>
      <w:spacing w:after="0"/>
      <w:ind w:firstLine="420"/>
    </w:pPr>
    <w:rPr>
      <w:rFonts w:ascii="Times New Roman" w:eastAsia="宋体" w:hAnsi="Times New Roman" w:cs="Times New Roman"/>
      <w:sz w:val="20"/>
      <w:szCs w:val="20"/>
    </w:rPr>
  </w:style>
  <w:style w:type="character" w:customStyle="1" w:styleId="Char4">
    <w:name w:val="正文缩进 Char"/>
    <w:aliases w:val="表正文 Char,正文非缩进 Char,Indented List Char,段1 Char,特点 Char,标题4 Char,正文编号 Char,标题四 Char,四号 Char,正文双线 Char,ALT+Z Char,缩进 Char,正文不缩进 Char,正文缩进1 Char,首行缩进 Char,ind:txt Char"/>
    <w:basedOn w:val="a0"/>
    <w:link w:val="ac"/>
    <w:rsid w:val="002665AA"/>
  </w:style>
  <w:style w:type="paragraph" w:styleId="HTML">
    <w:name w:val="HTML Preformatted"/>
    <w:basedOn w:val="a"/>
    <w:link w:val="HTMLChar"/>
    <w:rsid w:val="00266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line="375" w:lineRule="atLeast"/>
    </w:pPr>
    <w:rPr>
      <w:rFonts w:ascii="Arial" w:eastAsia="宋体" w:hAnsi="Arial" w:cs="Arial"/>
      <w:sz w:val="21"/>
      <w:szCs w:val="21"/>
    </w:rPr>
  </w:style>
  <w:style w:type="character" w:customStyle="1" w:styleId="HTMLChar">
    <w:name w:val="HTML 预设格式 Char"/>
    <w:basedOn w:val="a0"/>
    <w:link w:val="HTML"/>
    <w:rsid w:val="002665AA"/>
    <w:rPr>
      <w:rFonts w:ascii="Arial" w:hAnsi="Arial" w:cs="Arial"/>
      <w:sz w:val="21"/>
      <w:szCs w:val="21"/>
    </w:rPr>
  </w:style>
  <w:style w:type="character" w:customStyle="1" w:styleId="CharChar">
    <w:name w:val="批注文字 Char Char"/>
    <w:rsid w:val="003E6E16"/>
    <w:rPr>
      <w:rFonts w:ascii="宋体" w:eastAsia="宋体" w:hAnsi="Times New Roman" w:cs="Times New Roman"/>
      <w:sz w:val="28"/>
      <w:szCs w:val="20"/>
    </w:rPr>
  </w:style>
  <w:style w:type="paragraph" w:styleId="ad">
    <w:name w:val="annotation subject"/>
    <w:basedOn w:val="a3"/>
    <w:next w:val="a3"/>
    <w:link w:val="Char5"/>
    <w:uiPriority w:val="99"/>
    <w:semiHidden/>
    <w:unhideWhenUsed/>
    <w:rsid w:val="00C540D5"/>
    <w:pPr>
      <w:widowControl/>
      <w:adjustRightInd w:val="0"/>
      <w:snapToGrid w:val="0"/>
      <w:spacing w:after="200"/>
    </w:pPr>
    <w:rPr>
      <w:rFonts w:ascii="Tahoma" w:eastAsia="微软雅黑" w:hAnsi="Tahoma" w:cstheme="minorBidi"/>
      <w:b/>
      <w:bCs/>
      <w:kern w:val="0"/>
      <w:sz w:val="22"/>
      <w:szCs w:val="22"/>
    </w:rPr>
  </w:style>
  <w:style w:type="character" w:customStyle="1" w:styleId="Char5">
    <w:name w:val="批注主题 Char"/>
    <w:basedOn w:val="Char"/>
    <w:link w:val="ad"/>
    <w:uiPriority w:val="99"/>
    <w:semiHidden/>
    <w:rsid w:val="00C540D5"/>
    <w:rPr>
      <w:rFonts w:ascii="Tahoma" w:eastAsia="微软雅黑" w:hAnsi="Tahoma" w:cstheme="minorBidi"/>
      <w:b/>
      <w:bCs/>
      <w:kern w:val="2"/>
      <w:sz w:val="22"/>
      <w:szCs w:val="22"/>
    </w:rPr>
  </w:style>
  <w:style w:type="paragraph" w:styleId="ae">
    <w:name w:val="Revision"/>
    <w:hidden/>
    <w:uiPriority w:val="99"/>
    <w:unhideWhenUsed/>
    <w:rsid w:val="00AC6D06"/>
    <w:rPr>
      <w:rFonts w:ascii="Tahoma" w:eastAsia="微软雅黑" w:hAnsi="Tahoma"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uiPriority="0"/>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widowControl w:val="0"/>
      <w:adjustRightInd/>
      <w:snapToGrid/>
      <w:spacing w:after="0"/>
    </w:pPr>
    <w:rPr>
      <w:rFonts w:ascii="Times New Roman" w:eastAsia="宋体" w:hAnsi="Times New Roman" w:cs="Times New Roman"/>
      <w:kern w:val="2"/>
      <w:sz w:val="21"/>
      <w:szCs w:val="24"/>
    </w:rPr>
  </w:style>
  <w:style w:type="paragraph" w:styleId="a4">
    <w:name w:val="Balloon Text"/>
    <w:basedOn w:val="a"/>
    <w:link w:val="Char0"/>
    <w:uiPriority w:val="99"/>
    <w:unhideWhenUsed/>
    <w:qFormat/>
    <w:pPr>
      <w:spacing w:after="0"/>
    </w:pPr>
    <w:rPr>
      <w:sz w:val="18"/>
      <w:szCs w:val="18"/>
    </w:rPr>
  </w:style>
  <w:style w:type="paragraph" w:styleId="a5">
    <w:name w:val="footer"/>
    <w:basedOn w:val="a"/>
    <w:link w:val="Char1"/>
    <w:uiPriority w:val="99"/>
    <w:unhideWhenUsed/>
    <w:qFormat/>
    <w:pPr>
      <w:tabs>
        <w:tab w:val="center" w:pos="4153"/>
        <w:tab w:val="right" w:pos="8306"/>
      </w:tabs>
    </w:pPr>
    <w:rPr>
      <w:sz w:val="18"/>
      <w:szCs w:val="18"/>
    </w:rPr>
  </w:style>
  <w:style w:type="paragraph" w:styleId="a6">
    <w:name w:val="header"/>
    <w:basedOn w:val="a"/>
    <w:link w:val="Char2"/>
    <w:unhideWhenUsed/>
    <w:qFormat/>
    <w:pPr>
      <w:pBdr>
        <w:bottom w:val="single" w:sz="6" w:space="1" w:color="auto"/>
      </w:pBdr>
      <w:tabs>
        <w:tab w:val="center" w:pos="4153"/>
        <w:tab w:val="right" w:pos="8306"/>
      </w:tabs>
      <w:jc w:val="center"/>
    </w:pPr>
    <w:rPr>
      <w:sz w:val="18"/>
      <w:szCs w:val="18"/>
    </w:rPr>
  </w:style>
  <w:style w:type="paragraph" w:styleId="a7">
    <w:name w:val="Normal (Web)"/>
    <w:basedOn w:val="a"/>
    <w:qFormat/>
    <w:pPr>
      <w:adjustRightInd/>
      <w:snapToGrid/>
      <w:spacing w:before="100" w:beforeAutospacing="1" w:after="100" w:afterAutospacing="1"/>
    </w:pPr>
    <w:rPr>
      <w:rFonts w:ascii="宋体" w:eastAsia="宋体" w:hAnsi="宋体" w:cs="宋体"/>
      <w:sz w:val="24"/>
      <w:szCs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qFormat/>
    <w:rPr>
      <w:sz w:val="21"/>
      <w:szCs w:val="21"/>
    </w:rPr>
  </w:style>
  <w:style w:type="character" w:customStyle="1" w:styleId="Char2">
    <w:name w:val="页眉 Char"/>
    <w:basedOn w:val="a0"/>
    <w:link w:val="a6"/>
    <w:uiPriority w:val="99"/>
    <w:semiHidden/>
    <w:qFormat/>
    <w:rPr>
      <w:rFonts w:ascii="Tahoma" w:hAnsi="Tahoma"/>
      <w:sz w:val="18"/>
      <w:szCs w:val="18"/>
    </w:rPr>
  </w:style>
  <w:style w:type="character" w:customStyle="1" w:styleId="Char1">
    <w:name w:val="页脚 Char"/>
    <w:basedOn w:val="a0"/>
    <w:link w:val="a5"/>
    <w:uiPriority w:val="99"/>
    <w:qFormat/>
    <w:rPr>
      <w:rFonts w:ascii="Tahoma" w:hAnsi="Tahoma"/>
      <w:sz w:val="18"/>
      <w:szCs w:val="18"/>
    </w:rPr>
  </w:style>
  <w:style w:type="paragraph" w:customStyle="1" w:styleId="p15">
    <w:name w:val="p15"/>
    <w:basedOn w:val="a"/>
    <w:qFormat/>
    <w:pPr>
      <w:adjustRightInd/>
      <w:snapToGrid/>
      <w:spacing w:before="100" w:beforeAutospacing="1" w:after="100" w:afterAutospacing="1"/>
    </w:pPr>
    <w:rPr>
      <w:rFonts w:ascii="宋体" w:eastAsia="宋体" w:hAnsi="宋体" w:cs="宋体"/>
      <w:sz w:val="24"/>
      <w:szCs w:val="24"/>
    </w:rPr>
  </w:style>
  <w:style w:type="paragraph" w:customStyle="1" w:styleId="p0">
    <w:name w:val="p0"/>
    <w:basedOn w:val="a"/>
    <w:qFormat/>
    <w:pPr>
      <w:adjustRightInd/>
      <w:snapToGrid/>
      <w:spacing w:before="100" w:beforeAutospacing="1" w:after="100" w:afterAutospacing="1"/>
    </w:pPr>
    <w:rPr>
      <w:rFonts w:ascii="宋体" w:eastAsia="宋体" w:hAnsi="宋体" w:cs="宋体"/>
      <w:sz w:val="24"/>
      <w:szCs w:val="24"/>
    </w:rPr>
  </w:style>
  <w:style w:type="character" w:customStyle="1" w:styleId="Char">
    <w:name w:val="批注文字 Char"/>
    <w:basedOn w:val="a0"/>
    <w:link w:val="a3"/>
    <w:qFormat/>
    <w:rPr>
      <w:rFonts w:ascii="Times New Roman" w:eastAsia="宋体" w:hAnsi="Times New Roman" w:cs="Times New Roman"/>
      <w:kern w:val="2"/>
      <w:sz w:val="21"/>
      <w:szCs w:val="24"/>
    </w:rPr>
  </w:style>
  <w:style w:type="character" w:customStyle="1" w:styleId="Char0">
    <w:name w:val="批注框文本 Char"/>
    <w:basedOn w:val="a0"/>
    <w:link w:val="a4"/>
    <w:uiPriority w:val="99"/>
    <w:semiHidden/>
    <w:qFormat/>
    <w:rPr>
      <w:rFonts w:ascii="Tahoma" w:hAnsi="Tahoma"/>
      <w:sz w:val="18"/>
      <w:szCs w:val="18"/>
    </w:rPr>
  </w:style>
  <w:style w:type="paragraph" w:customStyle="1" w:styleId="00">
    <w:name w:val="正文_0_0"/>
    <w:qFormat/>
    <w:pPr>
      <w:widowControl w:val="0"/>
      <w:jc w:val="both"/>
    </w:pPr>
    <w:rPr>
      <w:kern w:val="2"/>
      <w:sz w:val="21"/>
      <w:szCs w:val="22"/>
    </w:rPr>
  </w:style>
  <w:style w:type="paragraph" w:customStyle="1" w:styleId="1">
    <w:name w:val="列出段落1"/>
    <w:basedOn w:val="a"/>
    <w:uiPriority w:val="34"/>
    <w:qFormat/>
    <w:pPr>
      <w:ind w:firstLineChars="200" w:firstLine="420"/>
    </w:pPr>
  </w:style>
  <w:style w:type="paragraph" w:styleId="aa">
    <w:name w:val="List Paragraph"/>
    <w:basedOn w:val="a"/>
    <w:uiPriority w:val="99"/>
    <w:unhideWhenUsed/>
    <w:qFormat/>
    <w:pPr>
      <w:ind w:firstLineChars="200" w:firstLine="420"/>
    </w:pPr>
  </w:style>
  <w:style w:type="paragraph" w:customStyle="1" w:styleId="10">
    <w:name w:val="修订1"/>
    <w:hidden/>
    <w:uiPriority w:val="99"/>
    <w:unhideWhenUsed/>
    <w:qFormat/>
    <w:rPr>
      <w:rFonts w:ascii="Tahoma" w:eastAsia="微软雅黑" w:hAnsi="Tahoma" w:cstheme="minorBidi"/>
      <w:sz w:val="22"/>
      <w:szCs w:val="22"/>
    </w:rPr>
  </w:style>
  <w:style w:type="paragraph" w:customStyle="1" w:styleId="000">
    <w:name w:val="正文_0_0_0"/>
    <w:qFormat/>
    <w:pPr>
      <w:widowControl w:val="0"/>
      <w:jc w:val="both"/>
    </w:pPr>
    <w:rPr>
      <w:rFonts w:ascii="Calibri" w:hAnsi="Calibri"/>
      <w:kern w:val="2"/>
      <w:sz w:val="21"/>
      <w:szCs w:val="22"/>
    </w:rPr>
  </w:style>
  <w:style w:type="character" w:customStyle="1" w:styleId="Char3">
    <w:name w:val="正文文本缩进 Char"/>
    <w:basedOn w:val="a0"/>
    <w:link w:val="ab"/>
    <w:rsid w:val="002665AA"/>
    <w:rPr>
      <w:szCs w:val="24"/>
    </w:rPr>
  </w:style>
  <w:style w:type="paragraph" w:styleId="ab">
    <w:name w:val="Body Text Indent"/>
    <w:basedOn w:val="a"/>
    <w:link w:val="Char3"/>
    <w:rsid w:val="002665AA"/>
    <w:pPr>
      <w:widowControl w:val="0"/>
      <w:adjustRightInd/>
      <w:snapToGrid/>
      <w:spacing w:after="120"/>
      <w:ind w:leftChars="200" w:left="420"/>
      <w:jc w:val="both"/>
    </w:pPr>
    <w:rPr>
      <w:rFonts w:ascii="Times New Roman" w:eastAsia="宋体" w:hAnsi="Times New Roman" w:cs="Times New Roman"/>
      <w:sz w:val="20"/>
      <w:szCs w:val="24"/>
    </w:rPr>
  </w:style>
  <w:style w:type="character" w:customStyle="1" w:styleId="Char10">
    <w:name w:val="正文文本缩进 Char1"/>
    <w:basedOn w:val="a0"/>
    <w:uiPriority w:val="99"/>
    <w:semiHidden/>
    <w:rsid w:val="002665AA"/>
    <w:rPr>
      <w:rFonts w:ascii="Tahoma" w:eastAsia="微软雅黑" w:hAnsi="Tahoma" w:cstheme="minorBidi"/>
      <w:sz w:val="22"/>
      <w:szCs w:val="22"/>
    </w:rPr>
  </w:style>
  <w:style w:type="paragraph" w:styleId="ac">
    <w:name w:val="Normal Indent"/>
    <w:aliases w:val="表正文,正文非缩进,Indented List,段1,特点,标题4,正文编号,标题四,四号,正文双线,ALT+Z,缩进,特点 Char Char Char Char Char Char Char Char Char Char Char Char Char Char Char Char Char Char Char Char Char Char Char Char Char Char Char Char Char Char Char Char,正文不缩进,正文缩进1,首行缩进,ind:txt"/>
    <w:basedOn w:val="a"/>
    <w:link w:val="Char4"/>
    <w:rsid w:val="002665AA"/>
    <w:pPr>
      <w:adjustRightInd/>
      <w:snapToGrid/>
      <w:spacing w:after="0"/>
      <w:ind w:firstLine="420"/>
    </w:pPr>
    <w:rPr>
      <w:rFonts w:ascii="Times New Roman" w:eastAsia="宋体" w:hAnsi="Times New Roman" w:cs="Times New Roman"/>
      <w:sz w:val="20"/>
      <w:szCs w:val="20"/>
    </w:rPr>
  </w:style>
  <w:style w:type="character" w:customStyle="1" w:styleId="Char4">
    <w:name w:val="正文缩进 Char"/>
    <w:aliases w:val="表正文 Char,正文非缩进 Char,Indented List Char,段1 Char,特点 Char,标题4 Char,正文编号 Char,标题四 Char,四号 Char,正文双线 Char,ALT+Z Char,缩进 Char,正文不缩进 Char,正文缩进1 Char,首行缩进 Char,ind:txt Char"/>
    <w:basedOn w:val="a0"/>
    <w:link w:val="ac"/>
    <w:rsid w:val="002665AA"/>
  </w:style>
  <w:style w:type="paragraph" w:styleId="HTML">
    <w:name w:val="HTML Preformatted"/>
    <w:basedOn w:val="a"/>
    <w:link w:val="HTMLChar"/>
    <w:rsid w:val="00266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line="375" w:lineRule="atLeast"/>
    </w:pPr>
    <w:rPr>
      <w:rFonts w:ascii="Arial" w:eastAsia="宋体" w:hAnsi="Arial" w:cs="Arial"/>
      <w:sz w:val="21"/>
      <w:szCs w:val="21"/>
    </w:rPr>
  </w:style>
  <w:style w:type="character" w:customStyle="1" w:styleId="HTMLChar">
    <w:name w:val="HTML 预设格式 Char"/>
    <w:basedOn w:val="a0"/>
    <w:link w:val="HTML"/>
    <w:rsid w:val="002665AA"/>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14</Pages>
  <Words>836</Words>
  <Characters>4767</Characters>
  <Application>Microsoft Office Word</Application>
  <DocSecurity>0</DocSecurity>
  <Lines>39</Lines>
  <Paragraphs>11</Paragraphs>
  <ScaleCrop>false</ScaleCrop>
  <Company>Microsoft</Company>
  <LinksUpToDate>false</LinksUpToDate>
  <CharactersWithSpaces>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2019-01-08T09:03:00Z</cp:lastPrinted>
  <dcterms:created xsi:type="dcterms:W3CDTF">2019-04-30T02:16:00Z</dcterms:created>
  <dcterms:modified xsi:type="dcterms:W3CDTF">2019-05-14T02:27:00Z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2052-11.1.0.8370</vt:lpwstr>
  </property>
</Properties>
</file>